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p>
    <w:p>
      <w:pPr>
        <w:pStyle w:val="BodyText"/>
        <w:spacing w:before="0"/>
        <w:ind w:left="0"/>
        <w:rPr>
          <w:rFonts w:ascii="Times New Roman"/>
          <w:sz w:val="20"/>
        </w:rPr>
      </w:pPr>
    </w:p>
    <w:p>
      <w:pPr>
        <w:pStyle w:val="BodyText"/>
        <w:spacing w:before="0"/>
        <w:ind w:left="0"/>
        <w:rPr>
          <w:rFonts w:ascii="Times New Roman"/>
          <w:sz w:val="20"/>
        </w:rPr>
      </w:pPr>
    </w:p>
    <w:p>
      <w:pPr>
        <w:pStyle w:val="Heading1"/>
        <w:spacing w:before="167"/>
        <w:ind w:left="1117"/>
      </w:pPr>
      <w:bookmarkStart w:name="《行政组织学》习题一" w:id="1"/>
      <w:bookmarkEnd w:id="1"/>
      <w:r>
        <w:rPr/>
      </w:r>
      <w:r>
        <w:rPr/>
        <w:t>《行政组织学》习题一</w:t>
      </w:r>
    </w:p>
    <w:p>
      <w:pPr>
        <w:pStyle w:val="Heading2"/>
        <w:spacing w:line="242" w:lineRule="auto" w:before="191"/>
        <w:ind w:left="119" w:right="187" w:firstLine="360"/>
      </w:pPr>
      <w:r>
        <w:rPr>
          <w:spacing w:val="-2"/>
        </w:rPr>
        <w:t>一、单项选择题</w:t>
      </w:r>
      <w:r>
        <w:rPr/>
        <w:t>（</w:t>
      </w:r>
      <w:r>
        <w:rPr>
          <w:spacing w:val="-12"/>
        </w:rPr>
        <w:t>每小题 </w:t>
      </w:r>
      <w:r>
        <w:rPr>
          <w:rFonts w:ascii="Times New Roman" w:eastAsia="Times New Roman"/>
        </w:rPr>
        <w:t>2 </w:t>
      </w:r>
      <w:r>
        <w:rPr>
          <w:spacing w:val="-12"/>
        </w:rPr>
        <w:t>分，共 </w:t>
      </w:r>
      <w:r>
        <w:rPr>
          <w:rFonts w:ascii="Times New Roman" w:eastAsia="Times New Roman"/>
        </w:rPr>
        <w:t>10 </w:t>
      </w:r>
      <w:r>
        <w:rPr>
          <w:spacing w:val="-2"/>
        </w:rPr>
        <w:t>分，每小题只有</w:t>
      </w:r>
      <w:r>
        <w:rPr/>
        <w:t>一项答案正确）</w:t>
      </w:r>
    </w:p>
    <w:p>
      <w:pPr>
        <w:pStyle w:val="ListParagraph"/>
        <w:numPr>
          <w:ilvl w:val="0"/>
          <w:numId w:val="1"/>
        </w:numPr>
        <w:tabs>
          <w:tab w:pos="617" w:val="left" w:leader="none"/>
        </w:tabs>
        <w:spacing w:line="242" w:lineRule="auto" w:before="0" w:after="0"/>
        <w:ind w:left="119" w:right="199" w:firstLine="360"/>
        <w:jc w:val="left"/>
        <w:rPr>
          <w:sz w:val="18"/>
        </w:rPr>
      </w:pPr>
      <w:r>
        <w:rPr>
          <w:spacing w:val="-8"/>
          <w:sz w:val="18"/>
        </w:rPr>
        <w:t>以镇压、暴力等控制手段作为控制和管理下属的主要</w:t>
      </w:r>
      <w:r>
        <w:rPr>
          <w:sz w:val="18"/>
        </w:rPr>
        <w:t>方式，此种类型的组织为（ </w:t>
      </w:r>
      <w:r>
        <w:rPr>
          <w:spacing w:val="-89"/>
          <w:sz w:val="18"/>
        </w:rPr>
        <w:t>）</w:t>
      </w:r>
      <w:r>
        <w:rPr>
          <w:sz w:val="18"/>
        </w:rPr>
        <w:t>。</w:t>
      </w:r>
    </w:p>
    <w:p>
      <w:pPr>
        <w:pStyle w:val="BodyText"/>
        <w:tabs>
          <w:tab w:pos="2454" w:val="left" w:leader="none"/>
        </w:tabs>
        <w:spacing w:line="230" w:lineRule="exact" w:before="0"/>
      </w:pPr>
      <w:r>
        <w:rPr>
          <w:rFonts w:ascii="Times New Roman" w:eastAsia="Times New Roman"/>
        </w:rPr>
        <w:t>A.</w:t>
      </w:r>
      <w:r>
        <w:rPr/>
        <w:t>企业组织</w:t>
        <w:tab/>
      </w:r>
      <w:r>
        <w:rPr>
          <w:rFonts w:ascii="Times New Roman" w:eastAsia="Times New Roman"/>
          <w:spacing w:val="-1"/>
        </w:rPr>
        <w:t>B.</w:t>
      </w:r>
      <w:r>
        <w:rPr/>
        <w:t>规范性组织</w:t>
      </w:r>
    </w:p>
    <w:p>
      <w:pPr>
        <w:pStyle w:val="BodyText"/>
        <w:tabs>
          <w:tab w:pos="2444" w:val="left" w:leader="none"/>
        </w:tabs>
        <w:spacing w:before="4"/>
      </w:pPr>
      <w:r>
        <w:rPr>
          <w:rFonts w:ascii="Times New Roman" w:eastAsia="Times New Roman"/>
        </w:rPr>
        <w:t>C.</w:t>
      </w:r>
      <w:r>
        <w:rPr/>
        <w:t>强制性组织</w:t>
        <w:tab/>
      </w:r>
      <w:r>
        <w:rPr>
          <w:rFonts w:ascii="Times New Roman" w:eastAsia="Times New Roman"/>
          <w:spacing w:val="-1"/>
        </w:rPr>
        <w:t>D.</w:t>
      </w:r>
      <w:r>
        <w:rPr/>
        <w:t>功利性组织</w:t>
      </w:r>
    </w:p>
    <w:p>
      <w:pPr>
        <w:pStyle w:val="ListParagraph"/>
        <w:numPr>
          <w:ilvl w:val="0"/>
          <w:numId w:val="1"/>
        </w:numPr>
        <w:tabs>
          <w:tab w:pos="617" w:val="left" w:leader="none"/>
        </w:tabs>
        <w:spacing w:line="242" w:lineRule="auto" w:before="2" w:after="0"/>
        <w:ind w:left="119" w:right="199" w:firstLine="360"/>
        <w:jc w:val="left"/>
        <w:rPr>
          <w:sz w:val="18"/>
        </w:rPr>
      </w:pPr>
      <w:r>
        <w:rPr>
          <w:spacing w:val="-2"/>
          <w:sz w:val="18"/>
        </w:rPr>
        <w:t>德国著名的社会学家韦伯在</w:t>
      </w:r>
      <w:r>
        <w:rPr>
          <w:sz w:val="18"/>
        </w:rPr>
        <w:t>（ </w:t>
      </w:r>
      <w:r>
        <w:rPr>
          <w:spacing w:val="-15"/>
          <w:sz w:val="18"/>
        </w:rPr>
        <w:t>）</w:t>
      </w:r>
      <w:r>
        <w:rPr>
          <w:spacing w:val="-6"/>
          <w:sz w:val="18"/>
        </w:rPr>
        <w:t>一书中，提出了理</w:t>
      </w:r>
      <w:r>
        <w:rPr>
          <w:sz w:val="18"/>
        </w:rPr>
        <w:t>想型官僚组织理论。</w:t>
      </w:r>
    </w:p>
    <w:p>
      <w:pPr>
        <w:pStyle w:val="BodyText"/>
        <w:tabs>
          <w:tab w:pos="2543" w:val="left" w:leader="none"/>
        </w:tabs>
        <w:spacing w:line="230" w:lineRule="exact" w:before="0"/>
      </w:pPr>
      <w:r>
        <w:rPr>
          <w:rFonts w:ascii="Times New Roman" w:eastAsia="Times New Roman"/>
        </w:rPr>
        <w:t>A.</w:t>
      </w:r>
      <w:r>
        <w:rPr/>
        <w:t>《管理的一般原则》</w:t>
        <w:tab/>
      </w:r>
      <w:r>
        <w:rPr>
          <w:rFonts w:ascii="Times New Roman" w:eastAsia="Times New Roman"/>
        </w:rPr>
        <w:t>B.</w:t>
      </w:r>
      <w:r>
        <w:rPr/>
        <w:t>《高级管理人员的职能》</w:t>
      </w:r>
    </w:p>
    <w:p>
      <w:pPr>
        <w:spacing w:after="0" w:line="230" w:lineRule="exact"/>
        <w:sectPr>
          <w:footerReference w:type="default" r:id="rId5"/>
          <w:type w:val="continuous"/>
          <w:pgSz w:w="5960" w:h="10440"/>
          <w:pgMar w:footer="499" w:top="0" w:bottom="680" w:left="560" w:right="480"/>
          <w:pgNumType w:start="1"/>
        </w:sectPr>
      </w:pPr>
    </w:p>
    <w:p>
      <w:pPr>
        <w:pStyle w:val="BodyText"/>
        <w:spacing w:before="5"/>
        <w:ind w:left="0"/>
        <w:jc w:val="right"/>
        <w:rPr>
          <w:rFonts w:ascii="Times New Roman" w:eastAsia="Times New Roman"/>
        </w:rPr>
      </w:pPr>
      <w:r>
        <w:rPr>
          <w:rFonts w:ascii="Times New Roman" w:eastAsia="Times New Roman"/>
          <w:spacing w:val="-8"/>
        </w:rPr>
        <w:t>C</w:t>
      </w:r>
      <w:r>
        <w:rPr>
          <w:spacing w:val="-173"/>
        </w:rPr>
        <w:t>《</w:t>
      </w:r>
      <w:r>
        <w:rPr>
          <w:rFonts w:ascii="Times New Roman" w:eastAsia="Times New Roman"/>
        </w:rPr>
        <w:t>.</w:t>
      </w:r>
    </w:p>
    <w:p>
      <w:pPr>
        <w:pStyle w:val="BodyText"/>
        <w:spacing w:before="5"/>
        <w:ind w:left="87"/>
        <w:rPr>
          <w:rFonts w:ascii="Times New Roman" w:eastAsia="Times New Roman"/>
        </w:rPr>
      </w:pPr>
      <w:r>
        <w:rPr/>
        <w:br w:type="column"/>
      </w:r>
      <w:r>
        <w:rPr>
          <w:spacing w:val="-6"/>
        </w:rPr>
        <w:t>工业管理与一般管理》</w:t>
      </w:r>
      <w:r>
        <w:rPr>
          <w:rFonts w:ascii="Times New Roman" w:eastAsia="Times New Roman"/>
          <w:spacing w:val="-8"/>
        </w:rPr>
        <w:t>D</w:t>
      </w:r>
      <w:r>
        <w:rPr>
          <w:spacing w:val="-173"/>
        </w:rPr>
        <w:t>《</w:t>
      </w:r>
      <w:r>
        <w:rPr>
          <w:rFonts w:ascii="Times New Roman" w:eastAsia="Times New Roman"/>
          <w:spacing w:val="-18"/>
        </w:rPr>
        <w:t>.</w:t>
      </w:r>
    </w:p>
    <w:p>
      <w:pPr>
        <w:pStyle w:val="BodyText"/>
        <w:spacing w:before="5"/>
        <w:ind w:left="87"/>
      </w:pPr>
      <w:r>
        <w:rPr/>
        <w:br w:type="column"/>
      </w:r>
      <w:r>
        <w:rPr/>
        <w:t>社会和经济组织的理论》</w:t>
      </w:r>
    </w:p>
    <w:p>
      <w:pPr>
        <w:spacing w:after="0"/>
        <w:sectPr>
          <w:type w:val="continuous"/>
          <w:pgSz w:w="5960" w:h="10440"/>
          <w:pgMar w:top="0" w:bottom="680" w:left="560" w:right="480"/>
          <w:cols w:num="3" w:equalWidth="0">
            <w:col w:w="645" w:space="40"/>
            <w:col w:w="2013" w:space="39"/>
            <w:col w:w="2183"/>
          </w:cols>
        </w:sectPr>
      </w:pPr>
    </w:p>
    <w:p>
      <w:pPr>
        <w:pStyle w:val="ListParagraph"/>
        <w:numPr>
          <w:ilvl w:val="0"/>
          <w:numId w:val="1"/>
        </w:numPr>
        <w:tabs>
          <w:tab w:pos="621" w:val="left" w:leader="none"/>
        </w:tabs>
        <w:spacing w:line="242" w:lineRule="auto" w:before="2" w:after="0"/>
        <w:ind w:left="119" w:right="199" w:firstLine="360"/>
        <w:jc w:val="left"/>
        <w:rPr>
          <w:sz w:val="18"/>
        </w:rPr>
      </w:pPr>
      <w:r>
        <w:rPr/>
        <w:pict>
          <v:shape style="position:absolute;margin-left:175.440002pt;margin-top:195.12001pt;width:121.45pt;height:121.35pt;mso-position-horizontal-relative:page;mso-position-vertical-relative:page;z-index:-25204940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4838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4736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4633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r>
        <w:rPr>
          <w:spacing w:val="3"/>
          <w:sz w:val="18"/>
        </w:rPr>
        <w:t>领导机关或管理人员能够直接有效地管理和控制下属人员或单位的数目称之为（ </w:t>
      </w:r>
      <w:r>
        <w:rPr>
          <w:spacing w:val="-89"/>
          <w:sz w:val="18"/>
        </w:rPr>
        <w:t>）</w:t>
      </w:r>
      <w:r>
        <w:rPr>
          <w:sz w:val="18"/>
        </w:rPr>
        <w:t>。</w:t>
      </w:r>
    </w:p>
    <w:p>
      <w:pPr>
        <w:pStyle w:val="BodyText"/>
        <w:spacing w:line="242" w:lineRule="auto"/>
        <w:ind w:right="422"/>
      </w:pPr>
      <w:r>
        <w:rPr>
          <w:rFonts w:ascii="Times New Roman" w:eastAsia="Times New Roman"/>
        </w:rPr>
        <w:t>A.</w:t>
      </w:r>
      <w:r>
        <w:rPr>
          <w:spacing w:val="17"/>
        </w:rPr>
        <w:t>管理幅度 </w:t>
      </w:r>
      <w:r>
        <w:rPr>
          <w:rFonts w:ascii="Times New Roman" w:eastAsia="Times New Roman"/>
        </w:rPr>
        <w:t>B.</w:t>
      </w:r>
      <w:r>
        <w:rPr>
          <w:spacing w:val="-1"/>
        </w:rPr>
        <w:t>管理层次 </w:t>
      </w:r>
      <w:r>
        <w:rPr>
          <w:rFonts w:ascii="Times New Roman" w:eastAsia="Times New Roman"/>
        </w:rPr>
        <w:t>C.</w:t>
      </w:r>
      <w:r>
        <w:rPr>
          <w:spacing w:val="17"/>
        </w:rPr>
        <w:t>管理级别 </w:t>
      </w:r>
      <w:r>
        <w:rPr>
          <w:rFonts w:ascii="Times New Roman" w:eastAsia="Times New Roman"/>
        </w:rPr>
        <w:t>D.</w:t>
      </w:r>
      <w:r>
        <w:rPr>
          <w:spacing w:val="-3"/>
        </w:rPr>
        <w:t>管理范围</w:t>
      </w:r>
      <w:r>
        <w:rPr>
          <w:rFonts w:ascii="Times New Roman" w:eastAsia="Times New Roman"/>
        </w:rPr>
        <w:t>4.</w:t>
      </w:r>
      <w:r>
        <w:rPr/>
        <w:t>组织中最佳的冲突状态是（ </w:t>
      </w:r>
      <w:r>
        <w:rPr>
          <w:spacing w:val="-92"/>
        </w:rPr>
        <w:t>）</w:t>
      </w:r>
      <w:r>
        <w:rPr/>
        <w:t>。</w:t>
      </w:r>
    </w:p>
    <w:p>
      <w:pPr>
        <w:pStyle w:val="BodyText"/>
        <w:spacing w:line="242" w:lineRule="auto" w:before="0"/>
        <w:ind w:right="199"/>
      </w:pPr>
      <w:r>
        <w:rPr>
          <w:rFonts w:ascii="Times New Roman" w:eastAsia="Times New Roman"/>
        </w:rPr>
        <w:t>A.</w:t>
      </w:r>
      <w:r>
        <w:rPr/>
        <w:t>适度冲突  </w:t>
      </w:r>
      <w:r>
        <w:rPr>
          <w:rFonts w:ascii="Times New Roman" w:eastAsia="Times New Roman"/>
        </w:rPr>
        <w:t>B.</w:t>
      </w:r>
      <w:r>
        <w:rPr/>
        <w:t>高度冲突 </w:t>
      </w:r>
      <w:r>
        <w:rPr>
          <w:rFonts w:ascii="Times New Roman" w:eastAsia="Times New Roman"/>
        </w:rPr>
        <w:t>C.</w:t>
      </w:r>
      <w:r>
        <w:rPr/>
        <w:t>低度冲突  </w:t>
      </w:r>
      <w:r>
        <w:rPr>
          <w:rFonts w:ascii="Times New Roman" w:eastAsia="Times New Roman"/>
        </w:rPr>
        <w:t>D.</w:t>
      </w:r>
      <w:r>
        <w:rPr/>
        <w:t>没有冲突</w:t>
      </w:r>
      <w:r>
        <w:rPr>
          <w:rFonts w:ascii="Times New Roman" w:eastAsia="Times New Roman"/>
        </w:rPr>
        <w:t>5.</w:t>
      </w:r>
      <w:r>
        <w:rPr/>
        <w:t>在行政组织绩效管理中，效果通常是指公共服务符合</w:t>
      </w:r>
    </w:p>
    <w:p>
      <w:pPr>
        <w:pStyle w:val="BodyText"/>
        <w:ind w:left="119"/>
      </w:pPr>
      <w:r>
        <w:rPr/>
        <w:t>政策目标的程度，其关心的是（ ）</w:t>
      </w:r>
    </w:p>
    <w:p>
      <w:pPr>
        <w:pStyle w:val="BodyText"/>
        <w:tabs>
          <w:tab w:pos="1554" w:val="left" w:leader="none"/>
          <w:tab w:pos="2528" w:val="left" w:leader="none"/>
          <w:tab w:pos="3594" w:val="left" w:leader="none"/>
        </w:tabs>
      </w:pPr>
      <w:r>
        <w:rPr>
          <w:rFonts w:ascii="Times New Roman" w:eastAsia="Times New Roman"/>
        </w:rPr>
        <w:t>A.</w:t>
      </w:r>
      <w:r>
        <w:rPr/>
        <w:t>投入</w:t>
        <w:tab/>
      </w:r>
      <w:r>
        <w:rPr>
          <w:rFonts w:ascii="Times New Roman" w:eastAsia="Times New Roman"/>
        </w:rPr>
        <w:t>B.</w:t>
      </w:r>
      <w:r>
        <w:rPr/>
        <w:t>结果</w:t>
        <w:tab/>
      </w:r>
      <w:r>
        <w:rPr>
          <w:rFonts w:ascii="Times New Roman" w:eastAsia="Times New Roman"/>
        </w:rPr>
        <w:t>C.</w:t>
      </w:r>
      <w:r>
        <w:rPr/>
        <w:t>手段</w:t>
        <w:tab/>
      </w:r>
      <w:r>
        <w:rPr>
          <w:rFonts w:ascii="Times New Roman" w:eastAsia="Times New Roman"/>
        </w:rPr>
        <w:t>D.</w:t>
      </w:r>
      <w:r>
        <w:rPr/>
        <w:t>质量</w:t>
      </w:r>
    </w:p>
    <w:p>
      <w:pPr>
        <w:pStyle w:val="Heading2"/>
        <w:spacing w:line="242" w:lineRule="auto" w:before="3"/>
        <w:ind w:left="119" w:right="187" w:firstLine="360"/>
      </w:pPr>
      <w:r>
        <w:rPr>
          <w:spacing w:val="-2"/>
        </w:rPr>
        <w:t>二、多项选择题</w:t>
      </w:r>
      <w:r>
        <w:rPr/>
        <w:t>（</w:t>
      </w:r>
      <w:r>
        <w:rPr>
          <w:spacing w:val="-12"/>
        </w:rPr>
        <w:t>每小题 </w:t>
      </w:r>
      <w:r>
        <w:rPr>
          <w:rFonts w:ascii="Times New Roman" w:eastAsia="Times New Roman"/>
        </w:rPr>
        <w:t>3 </w:t>
      </w:r>
      <w:r>
        <w:rPr>
          <w:spacing w:val="-12"/>
        </w:rPr>
        <w:t>分，共 </w:t>
      </w:r>
      <w:r>
        <w:rPr>
          <w:rFonts w:ascii="Times New Roman" w:eastAsia="Times New Roman"/>
        </w:rPr>
        <w:t>15 </w:t>
      </w:r>
      <w:r>
        <w:rPr>
          <w:spacing w:val="-2"/>
        </w:rPr>
        <w:t>分，每小题至少</w:t>
      </w:r>
      <w:r>
        <w:rPr/>
        <w:t>有两项以上答案正确，少选、多选均不得分）</w:t>
      </w:r>
    </w:p>
    <w:p>
      <w:pPr>
        <w:pStyle w:val="ListParagraph"/>
        <w:numPr>
          <w:ilvl w:val="0"/>
          <w:numId w:val="2"/>
        </w:numPr>
        <w:tabs>
          <w:tab w:pos="617" w:val="left" w:leader="none"/>
        </w:tabs>
        <w:spacing w:line="240" w:lineRule="auto" w:before="2" w:after="0"/>
        <w:ind w:left="616" w:right="0" w:hanging="138"/>
        <w:jc w:val="left"/>
        <w:rPr>
          <w:sz w:val="18"/>
        </w:rPr>
      </w:pPr>
      <w:r>
        <w:rPr>
          <w:sz w:val="18"/>
        </w:rPr>
        <w:t>根据冲突发生的方向，可将冲突分为（ </w:t>
      </w:r>
      <w:r>
        <w:rPr>
          <w:spacing w:val="-92"/>
          <w:sz w:val="18"/>
        </w:rPr>
        <w:t>）</w:t>
      </w:r>
      <w:r>
        <w:rPr>
          <w:sz w:val="18"/>
        </w:rPr>
        <w:t>。</w:t>
      </w:r>
    </w:p>
    <w:p>
      <w:pPr>
        <w:pStyle w:val="BodyText"/>
        <w:tabs>
          <w:tab w:pos="2543" w:val="left" w:leader="none"/>
        </w:tabs>
      </w:pPr>
      <w:r>
        <w:rPr>
          <w:rFonts w:ascii="Times New Roman" w:eastAsia="Times New Roman"/>
        </w:rPr>
        <w:t>A.</w:t>
      </w:r>
      <w:r>
        <w:rPr/>
        <w:t>横向冲突</w:t>
        <w:tab/>
      </w:r>
      <w:r>
        <w:rPr>
          <w:rFonts w:ascii="Times New Roman" w:eastAsia="Times New Roman"/>
        </w:rPr>
        <w:t>B.</w:t>
      </w:r>
      <w:r>
        <w:rPr/>
        <w:t>纵向冲突</w:t>
      </w:r>
    </w:p>
    <w:p>
      <w:pPr>
        <w:pStyle w:val="BodyText"/>
        <w:tabs>
          <w:tab w:pos="2583" w:val="left" w:leader="none"/>
        </w:tabs>
      </w:pPr>
      <w:r>
        <w:rPr>
          <w:rFonts w:ascii="Times New Roman" w:eastAsia="Times New Roman"/>
        </w:rPr>
        <w:t>C.</w:t>
      </w:r>
      <w:r>
        <w:rPr/>
        <w:t>直线</w:t>
      </w:r>
      <w:r>
        <w:rPr>
          <w:rFonts w:ascii="Times New Roman" w:eastAsia="Times New Roman"/>
        </w:rPr>
        <w:t>/</w:t>
      </w:r>
      <w:r>
        <w:rPr/>
        <w:t>职能冲突</w:t>
        <w:tab/>
      </w:r>
      <w:r>
        <w:rPr>
          <w:rFonts w:ascii="Times New Roman" w:eastAsia="Times New Roman"/>
        </w:rPr>
        <w:t>D.</w:t>
      </w:r>
      <w:r>
        <w:rPr/>
        <w:t>工作冲突</w:t>
      </w:r>
    </w:p>
    <w:p>
      <w:pPr>
        <w:pStyle w:val="ListParagraph"/>
        <w:numPr>
          <w:ilvl w:val="0"/>
          <w:numId w:val="2"/>
        </w:numPr>
        <w:tabs>
          <w:tab w:pos="617" w:val="left" w:leader="none"/>
        </w:tabs>
        <w:spacing w:line="240" w:lineRule="auto" w:before="5" w:after="0"/>
        <w:ind w:left="616" w:right="0" w:hanging="138"/>
        <w:jc w:val="left"/>
        <w:rPr>
          <w:sz w:val="18"/>
        </w:rPr>
      </w:pPr>
      <w:r>
        <w:rPr>
          <w:sz w:val="18"/>
        </w:rPr>
        <w:t>组织沟通中存在的客观性障碍主要有（ </w:t>
      </w:r>
      <w:r>
        <w:rPr>
          <w:spacing w:val="-92"/>
          <w:sz w:val="18"/>
        </w:rPr>
        <w:t>）</w:t>
      </w:r>
      <w:r>
        <w:rPr>
          <w:sz w:val="18"/>
        </w:rPr>
        <w:t>。</w:t>
      </w:r>
    </w:p>
    <w:p>
      <w:pPr>
        <w:pStyle w:val="BodyText"/>
        <w:spacing w:line="242" w:lineRule="auto"/>
        <w:ind w:right="2277"/>
      </w:pPr>
      <w:r>
        <w:rPr>
          <w:rFonts w:ascii="Times New Roman" w:eastAsia="Times New Roman"/>
        </w:rPr>
        <w:t>A.</w:t>
      </w:r>
      <w:r>
        <w:rPr/>
        <w:t>沟通方式不当引起的障碍</w:t>
      </w:r>
      <w:r>
        <w:rPr>
          <w:rFonts w:ascii="Times New Roman" w:eastAsia="Times New Roman"/>
        </w:rPr>
        <w:t>B.</w:t>
      </w:r>
      <w:r>
        <w:rPr/>
        <w:t>信息过量引起的障碍</w:t>
      </w:r>
    </w:p>
    <w:p>
      <w:pPr>
        <w:pStyle w:val="BodyText"/>
        <w:spacing w:line="242" w:lineRule="auto" w:before="0"/>
        <w:ind w:right="2457"/>
      </w:pPr>
      <w:r>
        <w:rPr>
          <w:rFonts w:ascii="Times New Roman" w:eastAsia="Times New Roman"/>
        </w:rPr>
        <w:t>C.</w:t>
      </w:r>
      <w:r>
        <w:rPr/>
        <w:t>组织机构引起的障碍 </w:t>
      </w:r>
      <w:r>
        <w:rPr>
          <w:rFonts w:ascii="Times New Roman" w:eastAsia="Times New Roman"/>
        </w:rPr>
        <w:t>D.</w:t>
      </w:r>
      <w:r>
        <w:rPr>
          <w:spacing w:val="-2"/>
        </w:rPr>
        <w:t>空间距离所引起的障碍</w:t>
      </w:r>
    </w:p>
    <w:p>
      <w:pPr>
        <w:pStyle w:val="ListParagraph"/>
        <w:numPr>
          <w:ilvl w:val="0"/>
          <w:numId w:val="2"/>
        </w:numPr>
        <w:tabs>
          <w:tab w:pos="617" w:val="left" w:leader="none"/>
        </w:tabs>
        <w:spacing w:line="240" w:lineRule="auto" w:before="2" w:after="0"/>
        <w:ind w:left="616" w:right="0" w:hanging="138"/>
        <w:jc w:val="left"/>
        <w:rPr>
          <w:sz w:val="18"/>
        </w:rPr>
      </w:pPr>
      <w:r>
        <w:rPr>
          <w:spacing w:val="-3"/>
          <w:sz w:val="18"/>
        </w:rPr>
        <w:t>组织学习的内容包括三个方面的改变，分别是</w:t>
      </w:r>
      <w:r>
        <w:rPr>
          <w:sz w:val="18"/>
        </w:rPr>
        <w:t>（ </w:t>
      </w:r>
      <w:r>
        <w:rPr>
          <w:spacing w:val="-89"/>
          <w:sz w:val="18"/>
        </w:rPr>
        <w:t>）</w:t>
      </w:r>
      <w:r>
        <w:rPr>
          <w:sz w:val="18"/>
        </w:rPr>
        <w:t>。</w:t>
      </w:r>
    </w:p>
    <w:p>
      <w:pPr>
        <w:pStyle w:val="BodyText"/>
        <w:tabs>
          <w:tab w:pos="2634" w:val="left" w:leader="none"/>
        </w:tabs>
      </w:pPr>
      <w:r>
        <w:rPr>
          <w:rFonts w:ascii="Times New Roman" w:eastAsia="Times New Roman"/>
        </w:rPr>
        <w:t>A.</w:t>
      </w:r>
      <w:r>
        <w:rPr/>
        <w:t>行为的改变</w:t>
        <w:tab/>
      </w:r>
      <w:r>
        <w:rPr>
          <w:rFonts w:ascii="Times New Roman" w:eastAsia="Times New Roman"/>
        </w:rPr>
        <w:t>B.</w:t>
      </w:r>
      <w:r>
        <w:rPr/>
        <w:t>组织体系的改变</w:t>
      </w:r>
    </w:p>
    <w:p>
      <w:pPr>
        <w:pStyle w:val="BodyText"/>
        <w:tabs>
          <w:tab w:pos="2624" w:val="left" w:leader="none"/>
        </w:tabs>
        <w:spacing w:line="244" w:lineRule="auto"/>
        <w:ind w:right="492"/>
      </w:pPr>
      <w:r>
        <w:rPr>
          <w:rFonts w:ascii="Times New Roman" w:eastAsia="Times New Roman"/>
        </w:rPr>
        <w:t>C.</w:t>
      </w:r>
      <w:r>
        <w:rPr/>
        <w:t>组织目标的改变</w:t>
        <w:tab/>
      </w:r>
      <w:r>
        <w:rPr>
          <w:rFonts w:ascii="Times New Roman" w:eastAsia="Times New Roman"/>
        </w:rPr>
        <w:t>D.</w:t>
      </w:r>
      <w:r>
        <w:rPr/>
        <w:t>组织成员认知的改</w:t>
      </w:r>
      <w:r>
        <w:rPr>
          <w:spacing w:val="-16"/>
        </w:rPr>
        <w:t>变</w:t>
      </w:r>
      <w:r>
        <w:rPr>
          <w:rFonts w:ascii="Times New Roman" w:eastAsia="Times New Roman"/>
        </w:rPr>
        <w:t>9.</w:t>
      </w:r>
      <w:r>
        <w:rPr/>
        <w:t>绩效指标包括的要素有（ </w:t>
      </w:r>
      <w:r>
        <w:rPr>
          <w:spacing w:val="-92"/>
        </w:rPr>
        <w:t>）</w:t>
      </w:r>
      <w:r>
        <w:rPr/>
        <w:t>。</w:t>
      </w:r>
    </w:p>
    <w:p>
      <w:pPr>
        <w:pStyle w:val="BodyText"/>
        <w:spacing w:line="242" w:lineRule="auto" w:before="0"/>
        <w:ind w:right="199"/>
      </w:pPr>
      <w:r>
        <w:rPr>
          <w:rFonts w:ascii="Times New Roman" w:eastAsia="Times New Roman"/>
        </w:rPr>
        <w:t>A.</w:t>
      </w:r>
      <w:r>
        <w:rPr>
          <w:spacing w:val="17"/>
        </w:rPr>
        <w:t>考评要素 </w:t>
      </w:r>
      <w:r>
        <w:rPr>
          <w:rFonts w:ascii="Times New Roman" w:eastAsia="Times New Roman"/>
        </w:rPr>
        <w:t>B.</w:t>
      </w:r>
      <w:r>
        <w:rPr>
          <w:spacing w:val="17"/>
        </w:rPr>
        <w:t>考评标志 </w:t>
      </w:r>
      <w:r>
        <w:rPr>
          <w:rFonts w:ascii="Times New Roman" w:eastAsia="Times New Roman"/>
        </w:rPr>
        <w:t>C.</w:t>
      </w:r>
      <w:r>
        <w:rPr>
          <w:spacing w:val="17"/>
        </w:rPr>
        <w:t>考评对象 </w:t>
      </w:r>
      <w:r>
        <w:rPr>
          <w:rFonts w:ascii="Times New Roman" w:eastAsia="Times New Roman"/>
        </w:rPr>
        <w:t>D.</w:t>
      </w:r>
      <w:r>
        <w:rPr/>
        <w:t>考评标度</w:t>
      </w:r>
      <w:r>
        <w:rPr>
          <w:rFonts w:ascii="Times New Roman" w:eastAsia="Times New Roman"/>
        </w:rPr>
        <w:t>10.</w:t>
      </w:r>
      <w:r>
        <w:rPr/>
        <w:t>组织变革并非凭空产生，它是有原因的。组织变革</w:t>
      </w:r>
    </w:p>
    <w:p>
      <w:pPr>
        <w:pStyle w:val="BodyText"/>
        <w:spacing w:before="0"/>
        <w:ind w:left="119"/>
      </w:pPr>
      <w:r>
        <w:rPr>
          <w:spacing w:val="-9"/>
        </w:rPr>
        <w:t>的动因是多种多样的，我们可以把组织变革的动因分为两大</w:t>
      </w:r>
    </w:p>
    <w:p>
      <w:pPr>
        <w:spacing w:after="0"/>
        <w:sectPr>
          <w:type w:val="continuous"/>
          <w:pgSz w:w="5960" w:h="10440"/>
          <w:pgMar w:top="0" w:bottom="68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166233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4428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4326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4224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before="75"/>
        <w:ind w:left="119"/>
        <w:jc w:val="both"/>
      </w:pPr>
      <w:r>
        <w:rPr/>
        <w:t>类 （ </w:t>
      </w:r>
      <w:r>
        <w:rPr>
          <w:spacing w:val="-89"/>
        </w:rPr>
        <w:t>）</w:t>
      </w:r>
      <w:r>
        <w:rPr>
          <w:spacing w:val="-45"/>
        </w:rPr>
        <w:t> 。</w:t>
      </w:r>
    </w:p>
    <w:p>
      <w:pPr>
        <w:pStyle w:val="BodyText"/>
        <w:jc w:val="both"/>
      </w:pPr>
      <w:r>
        <w:rPr>
          <w:rFonts w:ascii="Times New Roman" w:eastAsia="Times New Roman"/>
        </w:rPr>
        <w:t>A.</w:t>
      </w:r>
      <w:r>
        <w:rPr/>
        <w:t>外部环境因素 </w:t>
      </w:r>
      <w:r>
        <w:rPr>
          <w:rFonts w:ascii="Times New Roman" w:eastAsia="Times New Roman"/>
        </w:rPr>
        <w:t>B.</w:t>
      </w:r>
      <w:r>
        <w:rPr/>
        <w:t>经济诱因</w:t>
      </w:r>
    </w:p>
    <w:p>
      <w:pPr>
        <w:tabs>
          <w:tab w:pos="2355" w:val="left" w:leader="none"/>
        </w:tabs>
        <w:spacing w:line="242" w:lineRule="auto" w:before="2"/>
        <w:ind w:left="479" w:right="1272" w:firstLine="0"/>
        <w:jc w:val="both"/>
        <w:rPr>
          <w:sz w:val="18"/>
        </w:rPr>
      </w:pPr>
      <w:r>
        <w:rPr>
          <w:rFonts w:ascii="Times New Roman" w:eastAsia="Times New Roman"/>
          <w:sz w:val="18"/>
        </w:rPr>
        <w:t>C.</w:t>
      </w:r>
      <w:r>
        <w:rPr>
          <w:sz w:val="18"/>
        </w:rPr>
        <w:t>利益诱因</w:t>
        <w:tab/>
      </w:r>
      <w:r>
        <w:rPr>
          <w:rFonts w:ascii="Times New Roman" w:eastAsia="Times New Roman"/>
          <w:sz w:val="18"/>
        </w:rPr>
        <w:t>D.</w:t>
      </w:r>
      <w:r>
        <w:rPr>
          <w:sz w:val="18"/>
        </w:rPr>
        <w:t>内部环境因素</w:t>
      </w:r>
      <w:r>
        <w:rPr>
          <w:b/>
          <w:sz w:val="18"/>
        </w:rPr>
        <w:t>三、名词解释（每小题</w:t>
      </w:r>
      <w:r>
        <w:rPr>
          <w:b/>
          <w:spacing w:val="-47"/>
          <w:sz w:val="18"/>
        </w:rPr>
        <w:t> </w:t>
      </w:r>
      <w:r>
        <w:rPr>
          <w:rFonts w:ascii="Times New Roman" w:eastAsia="Times New Roman"/>
          <w:b/>
          <w:sz w:val="18"/>
        </w:rPr>
        <w:t>5</w:t>
      </w:r>
      <w:r>
        <w:rPr>
          <w:rFonts w:ascii="Times New Roman" w:eastAsia="Times New Roman"/>
          <w:b/>
          <w:spacing w:val="-1"/>
          <w:sz w:val="18"/>
        </w:rPr>
        <w:t> </w:t>
      </w:r>
      <w:r>
        <w:rPr>
          <w:b/>
          <w:sz w:val="18"/>
        </w:rPr>
        <w:t>分，共</w:t>
      </w:r>
      <w:r>
        <w:rPr>
          <w:b/>
          <w:spacing w:val="-46"/>
          <w:sz w:val="18"/>
        </w:rPr>
        <w:t> </w:t>
      </w:r>
      <w:r>
        <w:rPr>
          <w:rFonts w:ascii="Times New Roman" w:eastAsia="Times New Roman"/>
          <w:b/>
          <w:sz w:val="18"/>
        </w:rPr>
        <w:t>15</w:t>
      </w:r>
      <w:r>
        <w:rPr>
          <w:rFonts w:ascii="Times New Roman" w:eastAsia="Times New Roman"/>
          <w:b/>
          <w:spacing w:val="-1"/>
          <w:sz w:val="18"/>
        </w:rPr>
        <w:t> </w:t>
      </w:r>
      <w:r>
        <w:rPr>
          <w:b/>
          <w:sz w:val="18"/>
        </w:rPr>
        <w:t>分</w:t>
      </w:r>
      <w:r>
        <w:rPr>
          <w:b/>
          <w:spacing w:val="-14"/>
          <w:sz w:val="18"/>
        </w:rPr>
        <w:t>） </w:t>
      </w:r>
      <w:r>
        <w:rPr>
          <w:rFonts w:ascii="Times New Roman" w:eastAsia="Times New Roman"/>
          <w:spacing w:val="-3"/>
          <w:sz w:val="18"/>
        </w:rPr>
        <w:t>11.</w:t>
      </w:r>
      <w:r>
        <w:rPr>
          <w:sz w:val="18"/>
        </w:rPr>
        <w:t>非正式组织</w:t>
      </w:r>
    </w:p>
    <w:p>
      <w:pPr>
        <w:pStyle w:val="ListParagraph"/>
        <w:numPr>
          <w:ilvl w:val="0"/>
          <w:numId w:val="3"/>
        </w:numPr>
        <w:tabs>
          <w:tab w:pos="706" w:val="left" w:leader="none"/>
        </w:tabs>
        <w:spacing w:line="240" w:lineRule="auto" w:before="2" w:after="0"/>
        <w:ind w:left="705" w:right="0" w:hanging="227"/>
        <w:jc w:val="left"/>
        <w:rPr>
          <w:sz w:val="18"/>
        </w:rPr>
      </w:pPr>
      <w:r>
        <w:rPr>
          <w:sz w:val="18"/>
        </w:rPr>
        <w:t>霍桑试验</w:t>
      </w:r>
    </w:p>
    <w:p>
      <w:pPr>
        <w:pStyle w:val="ListParagraph"/>
        <w:numPr>
          <w:ilvl w:val="0"/>
          <w:numId w:val="3"/>
        </w:numPr>
        <w:tabs>
          <w:tab w:pos="706" w:val="left" w:leader="none"/>
        </w:tabs>
        <w:spacing w:line="240" w:lineRule="auto" w:before="2" w:after="0"/>
        <w:ind w:left="705" w:right="0" w:hanging="227"/>
        <w:jc w:val="left"/>
        <w:rPr>
          <w:sz w:val="18"/>
        </w:rPr>
      </w:pPr>
      <w:r>
        <w:rPr>
          <w:sz w:val="18"/>
        </w:rPr>
        <w:t>组织环境</w:t>
      </w:r>
    </w:p>
    <w:p>
      <w:pPr>
        <w:pStyle w:val="Heading2"/>
        <w:spacing w:before="5"/>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3"/>
        </w:numPr>
        <w:tabs>
          <w:tab w:pos="706" w:val="left" w:leader="none"/>
        </w:tabs>
        <w:spacing w:line="240" w:lineRule="auto" w:before="2" w:after="0"/>
        <w:ind w:left="705" w:right="0" w:hanging="227"/>
        <w:jc w:val="left"/>
        <w:rPr>
          <w:rFonts w:ascii="Times New Roman" w:eastAsia="Times New Roman"/>
          <w:sz w:val="18"/>
        </w:rPr>
      </w:pPr>
      <w:r>
        <w:rPr>
          <w:sz w:val="18"/>
        </w:rPr>
        <w:t>影响管理层次与管理幅度的主要因素有哪些</w:t>
      </w:r>
      <w:r>
        <w:rPr>
          <w:rFonts w:ascii="Times New Roman" w:eastAsia="Times New Roman"/>
          <w:sz w:val="18"/>
        </w:rPr>
        <w:t>?</w:t>
      </w:r>
    </w:p>
    <w:p>
      <w:pPr>
        <w:pStyle w:val="ListParagraph"/>
        <w:numPr>
          <w:ilvl w:val="0"/>
          <w:numId w:val="3"/>
        </w:numPr>
        <w:tabs>
          <w:tab w:pos="706" w:val="left" w:leader="none"/>
        </w:tabs>
        <w:spacing w:line="240" w:lineRule="auto" w:before="2" w:after="0"/>
        <w:ind w:left="705" w:right="0" w:hanging="227"/>
        <w:jc w:val="left"/>
        <w:rPr>
          <w:sz w:val="18"/>
        </w:rPr>
      </w:pPr>
      <w:r>
        <w:rPr>
          <w:sz w:val="18"/>
        </w:rPr>
        <w:t>简述国务院的职权内容。</w:t>
      </w:r>
    </w:p>
    <w:p>
      <w:pPr>
        <w:pStyle w:val="Heading2"/>
        <w:spacing w:before="3"/>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3"/>
        </w:numPr>
        <w:tabs>
          <w:tab w:pos="706" w:val="left" w:leader="none"/>
        </w:tabs>
        <w:spacing w:line="240" w:lineRule="auto" w:before="2" w:after="0"/>
        <w:ind w:left="705" w:right="0" w:hanging="227"/>
        <w:jc w:val="left"/>
        <w:rPr>
          <w:sz w:val="18"/>
        </w:rPr>
      </w:pPr>
      <w:r>
        <w:rPr>
          <w:spacing w:val="-15"/>
          <w:sz w:val="18"/>
        </w:rPr>
        <w:t>论述 </w:t>
      </w:r>
      <w:r>
        <w:rPr>
          <w:rFonts w:ascii="Times New Roman" w:eastAsia="Times New Roman"/>
          <w:sz w:val="18"/>
        </w:rPr>
        <w:t>21</w:t>
      </w:r>
      <w:r>
        <w:rPr>
          <w:rFonts w:ascii="Times New Roman" w:eastAsia="Times New Roman"/>
          <w:spacing w:val="-1"/>
          <w:sz w:val="18"/>
        </w:rPr>
        <w:t> </w:t>
      </w:r>
      <w:r>
        <w:rPr>
          <w:sz w:val="18"/>
        </w:rPr>
        <w:t>世纪做好领导的准则。</w:t>
      </w:r>
    </w:p>
    <w:p>
      <w:pPr>
        <w:pStyle w:val="ListParagraph"/>
        <w:numPr>
          <w:ilvl w:val="0"/>
          <w:numId w:val="3"/>
        </w:numPr>
        <w:tabs>
          <w:tab w:pos="706" w:val="left" w:leader="none"/>
        </w:tabs>
        <w:spacing w:line="240" w:lineRule="auto" w:before="4" w:after="0"/>
        <w:ind w:left="705" w:right="0" w:hanging="227"/>
        <w:jc w:val="left"/>
        <w:rPr>
          <w:sz w:val="18"/>
        </w:rPr>
      </w:pPr>
      <w:r>
        <w:rPr>
          <w:sz w:val="18"/>
        </w:rPr>
        <w:t>试论改进组织沟通的具体方法。</w:t>
      </w:r>
    </w:p>
    <w:p>
      <w:pPr>
        <w:spacing w:after="0" w:line="240" w:lineRule="auto"/>
        <w:jc w:val="left"/>
        <w:rPr>
          <w:sz w:val="18"/>
        </w:rPr>
        <w:sectPr>
          <w:pgSz w:w="5960" w:h="10440"/>
          <w:pgMar w:header="0" w:footer="499" w:top="0" w:bottom="2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4121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4019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3916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3814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行政组织学》习题一答案" w:id="2"/>
      <w:bookmarkEnd w:id="2"/>
      <w:r>
        <w:rPr/>
      </w:r>
      <w:r>
        <w:rPr/>
        <w:t>《行政组织学》习题一答案</w:t>
      </w:r>
    </w:p>
    <w:p>
      <w:pPr>
        <w:pStyle w:val="Heading2"/>
        <w:spacing w:before="192"/>
        <w:jc w:val="both"/>
        <w:rPr>
          <w:rFonts w:ascii="Times New Roman" w:eastAsia="Times New Roman"/>
        </w:rPr>
      </w:pPr>
      <w:r>
        <w:rPr/>
        <w:t>一、单项选择题（每小题只有一项答案正确，每小题 </w:t>
      </w:r>
      <w:r>
        <w:rPr>
          <w:rFonts w:ascii="Times New Roman" w:eastAsia="Times New Roman"/>
        </w:rPr>
        <w:t>2</w:t>
      </w:r>
    </w:p>
    <w:p>
      <w:pPr>
        <w:spacing w:line="230" w:lineRule="exact" w:before="2"/>
        <w:ind w:left="119" w:right="0" w:firstLine="0"/>
        <w:jc w:val="left"/>
        <w:rPr>
          <w:b/>
          <w:sz w:val="18"/>
        </w:rPr>
      </w:pPr>
      <w:r>
        <w:rPr>
          <w:b/>
          <w:sz w:val="18"/>
        </w:rPr>
        <w:t>分，共 </w:t>
      </w:r>
      <w:r>
        <w:rPr>
          <w:rFonts w:ascii="Times New Roman" w:eastAsia="Times New Roman"/>
          <w:b/>
          <w:sz w:val="18"/>
        </w:rPr>
        <w:t>10 </w:t>
      </w:r>
      <w:r>
        <w:rPr>
          <w:b/>
          <w:sz w:val="18"/>
        </w:rPr>
        <w:t>分）</w:t>
      </w:r>
    </w:p>
    <w:p>
      <w:pPr>
        <w:pStyle w:val="BodyText"/>
        <w:tabs>
          <w:tab w:pos="1364" w:val="left" w:leader="none"/>
          <w:tab w:pos="2168" w:val="left" w:leader="none"/>
          <w:tab w:pos="3054" w:val="left" w:leader="none"/>
          <w:tab w:pos="3848" w:val="left" w:leader="none"/>
        </w:tabs>
        <w:spacing w:before="0"/>
        <w:jc w:val="both"/>
        <w:rPr>
          <w:rFonts w:ascii="Times New Roman"/>
        </w:rPr>
      </w:pPr>
      <w:r>
        <w:rPr>
          <w:rFonts w:ascii="Times New Roman"/>
        </w:rPr>
        <w:t>1.C</w:t>
        <w:tab/>
        <w:t>2.D</w:t>
        <w:tab/>
        <w:t>3.A</w:t>
        <w:tab/>
        <w:t>4.A</w:t>
        <w:tab/>
        <w:t>5.B</w:t>
      </w:r>
    </w:p>
    <w:p>
      <w:pPr>
        <w:pStyle w:val="Heading2"/>
        <w:spacing w:line="242" w:lineRule="auto"/>
        <w:ind w:left="119" w:right="187" w:firstLine="360"/>
        <w:jc w:val="both"/>
      </w:pPr>
      <w:r>
        <w:rPr>
          <w:spacing w:val="-2"/>
        </w:rPr>
        <w:t>二、多项选择题</w:t>
      </w:r>
      <w:r>
        <w:rPr/>
        <w:t>（</w:t>
      </w:r>
      <w:r>
        <w:rPr>
          <w:spacing w:val="-12"/>
        </w:rPr>
        <w:t>每小题 </w:t>
      </w:r>
      <w:r>
        <w:rPr>
          <w:rFonts w:ascii="Times New Roman" w:eastAsia="Times New Roman"/>
        </w:rPr>
        <w:t>3 </w:t>
      </w:r>
      <w:r>
        <w:rPr>
          <w:spacing w:val="-12"/>
        </w:rPr>
        <w:t>分，共 </w:t>
      </w:r>
      <w:r>
        <w:rPr>
          <w:rFonts w:ascii="Times New Roman" w:eastAsia="Times New Roman"/>
        </w:rPr>
        <w:t>15 </w:t>
      </w:r>
      <w:r>
        <w:rPr>
          <w:spacing w:val="-2"/>
        </w:rPr>
        <w:t>分，每小题至少</w:t>
      </w:r>
      <w:r>
        <w:rPr/>
        <w:t>有两项以上答案正确，少选、多选均不得分）</w:t>
      </w:r>
    </w:p>
    <w:p>
      <w:pPr>
        <w:pStyle w:val="BodyText"/>
        <w:spacing w:line="207" w:lineRule="exact" w:before="0"/>
        <w:jc w:val="both"/>
        <w:rPr>
          <w:rFonts w:ascii="Times New Roman"/>
        </w:rPr>
      </w:pPr>
      <w:r>
        <w:rPr>
          <w:rFonts w:ascii="Times New Roman"/>
        </w:rPr>
        <w:t>6.ABC 7.BCD 8.ABD 9.ABD 10.AD</w:t>
      </w:r>
    </w:p>
    <w:p>
      <w:pPr>
        <w:pStyle w:val="Heading2"/>
        <w:jc w:val="both"/>
      </w:pPr>
      <w:r>
        <w:rPr/>
        <w:t>三、名词解释（每小题 </w:t>
      </w:r>
      <w:r>
        <w:rPr>
          <w:rFonts w:ascii="Times New Roman" w:eastAsia="Times New Roman"/>
        </w:rPr>
        <w:t>5 </w:t>
      </w:r>
      <w:r>
        <w:rPr/>
        <w:t>分，共 </w:t>
      </w:r>
      <w:r>
        <w:rPr>
          <w:rFonts w:ascii="Times New Roman" w:eastAsia="Times New Roman"/>
        </w:rPr>
        <w:t>15 </w:t>
      </w:r>
      <w:r>
        <w:rPr/>
        <w:t>分）</w:t>
      </w:r>
    </w:p>
    <w:p>
      <w:pPr>
        <w:pStyle w:val="ListParagraph"/>
        <w:numPr>
          <w:ilvl w:val="0"/>
          <w:numId w:val="4"/>
        </w:numPr>
        <w:tabs>
          <w:tab w:pos="701" w:val="left" w:leader="none"/>
        </w:tabs>
        <w:spacing w:line="242" w:lineRule="auto" w:before="2" w:after="0"/>
        <w:ind w:left="119" w:right="199" w:firstLine="360"/>
        <w:jc w:val="both"/>
        <w:rPr>
          <w:sz w:val="18"/>
        </w:rPr>
      </w:pPr>
      <w:r>
        <w:rPr>
          <w:sz w:val="18"/>
        </w:rPr>
        <w:t>非正式组织是正式组织内若干成员由于相互接触、</w:t>
      </w:r>
      <w:r>
        <w:rPr>
          <w:spacing w:val="-11"/>
          <w:sz w:val="18"/>
        </w:rPr>
        <w:t>感情交流、情趣相近、利害一致，未经人为的设计而产生的</w:t>
      </w:r>
      <w:r>
        <w:rPr>
          <w:sz w:val="18"/>
        </w:rPr>
        <w:t>交互行为和意识，并由此自然形成的一种人际关系。</w:t>
      </w:r>
    </w:p>
    <w:p>
      <w:pPr>
        <w:pStyle w:val="ListParagraph"/>
        <w:numPr>
          <w:ilvl w:val="0"/>
          <w:numId w:val="4"/>
        </w:numPr>
        <w:tabs>
          <w:tab w:pos="712" w:val="left" w:leader="none"/>
        </w:tabs>
        <w:spacing w:line="242" w:lineRule="auto" w:before="2" w:after="0"/>
        <w:ind w:left="119" w:right="112" w:firstLine="360"/>
        <w:jc w:val="left"/>
        <w:rPr>
          <w:sz w:val="18"/>
        </w:rPr>
      </w:pPr>
      <w:r>
        <w:rPr>
          <w:spacing w:val="7"/>
          <w:sz w:val="18"/>
        </w:rPr>
        <w:t>霍桑试验是由人际关系学派的主要代表人物乔治</w:t>
      </w:r>
      <w:r>
        <w:rPr>
          <w:rFonts w:ascii="Times New Roman" w:hAnsi="Times New Roman" w:eastAsia="Times New Roman"/>
          <w:sz w:val="18"/>
        </w:rPr>
        <w:t>• </w:t>
      </w:r>
      <w:r>
        <w:rPr>
          <w:spacing w:val="-18"/>
          <w:sz w:val="18"/>
        </w:rPr>
        <w:t>梅奥、罗斯利斯伯格主持开展的。时间从 </w:t>
      </w:r>
      <w:r>
        <w:rPr>
          <w:rFonts w:ascii="Times New Roman" w:hAnsi="Times New Roman" w:eastAsia="Times New Roman"/>
          <w:sz w:val="18"/>
        </w:rPr>
        <w:t>1924</w:t>
      </w:r>
      <w:r>
        <w:rPr>
          <w:rFonts w:ascii="Times New Roman" w:hAnsi="Times New Roman" w:eastAsia="Times New Roman"/>
          <w:spacing w:val="-14"/>
          <w:sz w:val="18"/>
        </w:rPr>
        <w:t> </w:t>
      </w:r>
      <w:r>
        <w:rPr>
          <w:spacing w:val="7"/>
          <w:sz w:val="18"/>
        </w:rPr>
        <w:t>年开始到</w:t>
      </w:r>
      <w:r>
        <w:rPr>
          <w:rFonts w:ascii="Times New Roman" w:hAnsi="Times New Roman" w:eastAsia="Times New Roman"/>
          <w:sz w:val="18"/>
        </w:rPr>
        <w:t>1932 </w:t>
      </w:r>
      <w:r>
        <w:rPr>
          <w:spacing w:val="-9"/>
          <w:sz w:val="18"/>
        </w:rPr>
        <w:t>年结束，地点是在美国芝加哥西方电器公司的霍桑工厂。霍</w:t>
      </w:r>
      <w:r>
        <w:rPr>
          <w:spacing w:val="-10"/>
          <w:sz w:val="18"/>
        </w:rPr>
        <w:t>桑试验经过对工作环境、工作条件、群体行为、员工态度、</w:t>
      </w:r>
      <w:r>
        <w:rPr>
          <w:spacing w:val="-5"/>
          <w:sz w:val="18"/>
        </w:rPr>
        <w:t>工作士气与生产效率之间关系的一系列的研究，认为人们的</w:t>
      </w:r>
      <w:r>
        <w:rPr>
          <w:spacing w:val="-10"/>
          <w:sz w:val="18"/>
        </w:rPr>
        <w:t>生产效率不仅仅取决于人的生理方面、物理方面的因素，而且更受到社会环境、社会心理等方面的影响。</w:t>
      </w:r>
    </w:p>
    <w:p>
      <w:pPr>
        <w:pStyle w:val="ListParagraph"/>
        <w:numPr>
          <w:ilvl w:val="0"/>
          <w:numId w:val="4"/>
        </w:numPr>
        <w:tabs>
          <w:tab w:pos="708" w:val="left" w:leader="none"/>
        </w:tabs>
        <w:spacing w:line="242" w:lineRule="auto" w:before="4" w:after="0"/>
        <w:ind w:left="119" w:right="199" w:firstLine="360"/>
        <w:jc w:val="left"/>
        <w:rPr>
          <w:sz w:val="18"/>
        </w:rPr>
      </w:pPr>
      <w:r>
        <w:rPr>
          <w:sz w:val="18"/>
        </w:rPr>
        <w:t>组织环境是指存在于组织边界之外，可能对组织的总体或局部产生直接或间接影响的所有要素。</w:t>
      </w:r>
    </w:p>
    <w:p>
      <w:pPr>
        <w:pStyle w:val="Heading2"/>
        <w:spacing w:line="230" w:lineRule="exact" w:before="0"/>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4"/>
        </w:numPr>
        <w:tabs>
          <w:tab w:pos="706" w:val="left" w:leader="none"/>
        </w:tabs>
        <w:spacing w:line="240" w:lineRule="auto" w:before="4" w:after="0"/>
        <w:ind w:left="705" w:right="0" w:hanging="227"/>
        <w:jc w:val="left"/>
        <w:rPr>
          <w:rFonts w:ascii="Times New Roman" w:eastAsia="Times New Roman"/>
          <w:sz w:val="18"/>
        </w:rPr>
      </w:pPr>
      <w:r>
        <w:rPr>
          <w:sz w:val="18"/>
        </w:rPr>
        <w:t>影响管理层次与管理幅度的主要因素有哪些</w:t>
      </w:r>
      <w:r>
        <w:rPr>
          <w:rFonts w:ascii="Times New Roman" w:eastAsia="Times New Roman"/>
          <w:sz w:val="18"/>
        </w:rPr>
        <w:t>?</w:t>
      </w:r>
    </w:p>
    <w:p>
      <w:pPr>
        <w:pStyle w:val="BodyText"/>
        <w:spacing w:line="242" w:lineRule="auto"/>
        <w:ind w:left="119" w:right="194" w:firstLine="360"/>
        <w:jc w:val="both"/>
      </w:pPr>
      <w:r>
        <w:rPr>
          <w:spacing w:val="-53"/>
        </w:rPr>
        <w:t>答：</w:t>
      </w:r>
      <w:r>
        <w:rPr/>
        <w:t>（</w:t>
      </w:r>
      <w:r>
        <w:rPr>
          <w:rFonts w:ascii="Times New Roman" w:eastAsia="Times New Roman"/>
          <w:spacing w:val="-2"/>
        </w:rPr>
        <w:t>1</w:t>
      </w:r>
      <w:r>
        <w:rPr>
          <w:spacing w:val="-17"/>
        </w:rPr>
        <w:t>）</w:t>
      </w:r>
      <w:r>
        <w:rPr>
          <w:spacing w:val="-4"/>
        </w:rPr>
        <w:t>下级的教育、训练和技能</w:t>
      </w:r>
      <w:r>
        <w:rPr>
          <w:spacing w:val="-106"/>
        </w:rPr>
        <w:t>；</w:t>
      </w:r>
      <w:r>
        <w:rPr/>
        <w:t>（</w:t>
      </w:r>
      <w:r>
        <w:rPr>
          <w:rFonts w:ascii="Times New Roman" w:eastAsia="Times New Roman"/>
          <w:spacing w:val="1"/>
        </w:rPr>
        <w:t>2</w:t>
      </w:r>
      <w:r>
        <w:rPr>
          <w:spacing w:val="-17"/>
        </w:rPr>
        <w:t>）</w:t>
      </w:r>
      <w:r>
        <w:rPr>
          <w:spacing w:val="-3"/>
        </w:rPr>
        <w:t>工作性质与计</w:t>
      </w:r>
      <w:r>
        <w:rPr>
          <w:spacing w:val="-28"/>
        </w:rPr>
        <w:t>划程度；</w:t>
      </w:r>
      <w:r>
        <w:rPr/>
        <w:t>（</w:t>
      </w:r>
      <w:r>
        <w:rPr>
          <w:rFonts w:ascii="Times New Roman" w:eastAsia="Times New Roman"/>
          <w:spacing w:val="-2"/>
        </w:rPr>
        <w:t>3</w:t>
      </w:r>
      <w:r>
        <w:rPr>
          <w:spacing w:val="-22"/>
        </w:rPr>
        <w:t>）</w:t>
      </w:r>
      <w:r>
        <w:rPr/>
        <w:t>管理技术与工艺水平</w:t>
      </w:r>
      <w:r>
        <w:rPr>
          <w:spacing w:val="-111"/>
        </w:rPr>
        <w:t>；</w:t>
      </w:r>
      <w:r>
        <w:rPr>
          <w:spacing w:val="-3"/>
        </w:rPr>
        <w:t>（</w:t>
      </w:r>
      <w:r>
        <w:rPr>
          <w:rFonts w:ascii="Times New Roman" w:eastAsia="Times New Roman"/>
          <w:spacing w:val="1"/>
        </w:rPr>
        <w:t>4</w:t>
      </w:r>
      <w:r>
        <w:rPr>
          <w:spacing w:val="-22"/>
        </w:rPr>
        <w:t>）</w:t>
      </w:r>
      <w:r>
        <w:rPr>
          <w:spacing w:val="-2"/>
        </w:rPr>
        <w:t>权力模式和授权的</w:t>
      </w:r>
      <w:r>
        <w:rPr>
          <w:spacing w:val="-30"/>
        </w:rPr>
        <w:t>程度；</w:t>
      </w:r>
      <w:r>
        <w:rPr/>
        <w:t>（</w:t>
      </w:r>
      <w:r>
        <w:rPr>
          <w:rFonts w:ascii="Times New Roman" w:eastAsia="Times New Roman"/>
          <w:spacing w:val="-2"/>
        </w:rPr>
        <w:t>5</w:t>
      </w:r>
      <w:r>
        <w:rPr/>
        <w:t>）组织环境和组织状况。</w:t>
      </w:r>
    </w:p>
    <w:p>
      <w:pPr>
        <w:pStyle w:val="BodyText"/>
      </w:pPr>
      <w:r>
        <w:rPr/>
        <w:t>（以上每点 </w:t>
      </w:r>
      <w:r>
        <w:rPr>
          <w:rFonts w:ascii="Times New Roman" w:eastAsia="Times New Roman"/>
        </w:rPr>
        <w:t>2 </w:t>
      </w:r>
      <w:r>
        <w:rPr/>
        <w:t>分）</w:t>
      </w:r>
    </w:p>
    <w:p>
      <w:pPr>
        <w:pStyle w:val="ListParagraph"/>
        <w:numPr>
          <w:ilvl w:val="0"/>
          <w:numId w:val="4"/>
        </w:numPr>
        <w:tabs>
          <w:tab w:pos="706" w:val="left" w:leader="none"/>
        </w:tabs>
        <w:spacing w:line="240" w:lineRule="auto" w:before="3" w:after="0"/>
        <w:ind w:left="705" w:right="0" w:hanging="227"/>
        <w:jc w:val="left"/>
        <w:rPr>
          <w:sz w:val="18"/>
        </w:rPr>
      </w:pPr>
      <w:r>
        <w:rPr>
          <w:sz w:val="18"/>
        </w:rPr>
        <w:t>简述国务院的职权内容。</w:t>
      </w:r>
    </w:p>
    <w:p>
      <w:pPr>
        <w:pStyle w:val="BodyText"/>
        <w:spacing w:line="244" w:lineRule="auto"/>
        <w:ind w:left="119" w:right="194" w:firstLine="360"/>
      </w:pPr>
      <w:r>
        <w:rPr>
          <w:spacing w:val="-52"/>
        </w:rPr>
        <w:t>答：</w:t>
      </w:r>
      <w:r>
        <w:rPr/>
        <w:t>（</w:t>
      </w:r>
      <w:r>
        <w:rPr>
          <w:rFonts w:ascii="Times New Roman" w:eastAsia="Times New Roman"/>
          <w:spacing w:val="-2"/>
        </w:rPr>
        <w:t>1</w:t>
      </w:r>
      <w:r>
        <w:rPr>
          <w:spacing w:val="-12"/>
        </w:rPr>
        <w:t>）</w:t>
      </w:r>
      <w:r>
        <w:rPr>
          <w:spacing w:val="-18"/>
        </w:rPr>
        <w:t>行政立法权；</w:t>
      </w:r>
      <w:r>
        <w:rPr>
          <w:spacing w:val="-3"/>
        </w:rPr>
        <w:t>（</w:t>
      </w:r>
      <w:r>
        <w:rPr>
          <w:rFonts w:ascii="Times New Roman" w:eastAsia="Times New Roman"/>
          <w:spacing w:val="1"/>
        </w:rPr>
        <w:t>2</w:t>
      </w:r>
      <w:r>
        <w:rPr>
          <w:spacing w:val="-15"/>
        </w:rPr>
        <w:t>）</w:t>
      </w:r>
      <w:r>
        <w:rPr>
          <w:spacing w:val="-18"/>
        </w:rPr>
        <w:t>行政提案权；</w:t>
      </w:r>
      <w:r>
        <w:rPr/>
        <w:t>（</w:t>
      </w:r>
      <w:r>
        <w:rPr>
          <w:rFonts w:ascii="Times New Roman" w:eastAsia="Times New Roman"/>
          <w:spacing w:val="1"/>
        </w:rPr>
        <w:t>3</w:t>
      </w:r>
      <w:r>
        <w:rPr>
          <w:spacing w:val="-15"/>
        </w:rPr>
        <w:t>）</w:t>
      </w:r>
      <w:r>
        <w:rPr>
          <w:spacing w:val="-3"/>
        </w:rPr>
        <w:t>行政领导</w:t>
      </w:r>
      <w:r>
        <w:rPr>
          <w:spacing w:val="-18"/>
        </w:rPr>
        <w:t>与管理权；</w:t>
      </w:r>
      <w:r>
        <w:rPr/>
        <w:t>（</w:t>
      </w:r>
      <w:r>
        <w:rPr>
          <w:rFonts w:ascii="Times New Roman" w:eastAsia="Times New Roman"/>
          <w:spacing w:val="-2"/>
        </w:rPr>
        <w:t>4</w:t>
      </w:r>
      <w:r>
        <w:rPr/>
        <w:t>）</w:t>
      </w:r>
      <w:r>
        <w:rPr>
          <w:spacing w:val="-15"/>
        </w:rPr>
        <w:t>行政监督权；</w:t>
      </w:r>
      <w:r>
        <w:rPr/>
        <w:t>（</w:t>
      </w:r>
      <w:r>
        <w:rPr>
          <w:rFonts w:ascii="Times New Roman" w:eastAsia="Times New Roman"/>
          <w:spacing w:val="-2"/>
        </w:rPr>
        <w:t>5</w:t>
      </w:r>
      <w:r>
        <w:rPr/>
        <w:t>）人事行政权。</w:t>
      </w:r>
    </w:p>
    <w:p>
      <w:pPr>
        <w:pStyle w:val="BodyText"/>
        <w:spacing w:line="228" w:lineRule="exact" w:before="0"/>
      </w:pPr>
      <w:r>
        <w:rPr/>
        <w:t>（以上每点 </w:t>
      </w:r>
      <w:r>
        <w:rPr>
          <w:rFonts w:ascii="Times New Roman" w:eastAsia="Times New Roman"/>
        </w:rPr>
        <w:t>2 </w:t>
      </w:r>
      <w:r>
        <w:rPr/>
        <w:t>分）</w:t>
      </w:r>
    </w:p>
    <w:p>
      <w:pPr>
        <w:pStyle w:val="Heading2"/>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4"/>
        </w:numPr>
        <w:tabs>
          <w:tab w:pos="706" w:val="left" w:leader="none"/>
        </w:tabs>
        <w:spacing w:line="240" w:lineRule="auto" w:before="2" w:after="0"/>
        <w:ind w:left="705" w:right="0" w:hanging="227"/>
        <w:jc w:val="left"/>
        <w:rPr>
          <w:sz w:val="18"/>
        </w:rPr>
      </w:pPr>
      <w:r>
        <w:rPr>
          <w:spacing w:val="-15"/>
          <w:sz w:val="18"/>
        </w:rPr>
        <w:t>论述 </w:t>
      </w:r>
      <w:r>
        <w:rPr>
          <w:rFonts w:ascii="Times New Roman" w:eastAsia="Times New Roman"/>
          <w:sz w:val="18"/>
        </w:rPr>
        <w:t>21</w:t>
      </w:r>
      <w:r>
        <w:rPr>
          <w:rFonts w:ascii="Times New Roman" w:eastAsia="Times New Roman"/>
          <w:spacing w:val="-1"/>
          <w:sz w:val="18"/>
        </w:rPr>
        <w:t> </w:t>
      </w:r>
      <w:r>
        <w:rPr>
          <w:sz w:val="18"/>
        </w:rPr>
        <w:t>世纪做好领导的准则。</w:t>
      </w:r>
    </w:p>
    <w:p>
      <w:pPr>
        <w:pStyle w:val="BodyText"/>
      </w:pPr>
      <w:r>
        <w:rPr>
          <w:spacing w:val="-66"/>
        </w:rPr>
        <w:t>答：</w:t>
      </w:r>
      <w:r>
        <w:rPr>
          <w:spacing w:val="-3"/>
        </w:rPr>
        <w:t>（</w:t>
      </w:r>
      <w:r>
        <w:rPr>
          <w:rFonts w:ascii="Times New Roman" w:eastAsia="Times New Roman"/>
          <w:spacing w:val="1"/>
        </w:rPr>
        <w:t>1</w:t>
      </w:r>
      <w:r>
        <w:rPr>
          <w:spacing w:val="-44"/>
        </w:rPr>
        <w:t>）</w:t>
      </w:r>
      <w:r>
        <w:rPr/>
        <w:t>胸有全球化战略</w:t>
      </w:r>
      <w:r>
        <w:rPr>
          <w:spacing w:val="-135"/>
        </w:rPr>
        <w:t>；</w:t>
      </w:r>
      <w:r>
        <w:rPr/>
        <w:t>（</w:t>
      </w:r>
      <w:r>
        <w:rPr>
          <w:rFonts w:ascii="Times New Roman" w:eastAsia="Times New Roman"/>
          <w:spacing w:val="-2"/>
        </w:rPr>
        <w:t>2</w:t>
      </w:r>
      <w:r>
        <w:rPr>
          <w:spacing w:val="-44"/>
        </w:rPr>
        <w:t>）</w:t>
      </w:r>
      <w:r>
        <w:rPr/>
        <w:t>在工作中善于保持平衡；</w:t>
      </w:r>
    </w:p>
    <w:p>
      <w:pPr>
        <w:pStyle w:val="ListParagraph"/>
        <w:numPr>
          <w:ilvl w:val="0"/>
          <w:numId w:val="5"/>
        </w:numPr>
        <w:tabs>
          <w:tab w:pos="572" w:val="left" w:leader="none"/>
        </w:tabs>
        <w:spacing w:line="240" w:lineRule="auto" w:before="5" w:after="0"/>
        <w:ind w:left="571" w:right="0" w:hanging="453"/>
        <w:jc w:val="left"/>
        <w:rPr>
          <w:sz w:val="18"/>
        </w:rPr>
      </w:pPr>
      <w:r>
        <w:rPr>
          <w:spacing w:val="-12"/>
          <w:sz w:val="18"/>
        </w:rPr>
        <w:t>建立学习型组织；</w:t>
      </w:r>
      <w:r>
        <w:rPr>
          <w:sz w:val="18"/>
        </w:rPr>
        <w:t>（</w:t>
      </w:r>
      <w:r>
        <w:rPr>
          <w:rFonts w:ascii="Times New Roman" w:eastAsia="Times New Roman"/>
          <w:spacing w:val="1"/>
          <w:sz w:val="18"/>
        </w:rPr>
        <w:t>4</w:t>
      </w:r>
      <w:r>
        <w:rPr>
          <w:sz w:val="18"/>
        </w:rPr>
        <w:t>）以人为本，善待下属。</w:t>
      </w:r>
    </w:p>
    <w:p>
      <w:pPr>
        <w:pStyle w:val="BodyText"/>
        <w:rPr>
          <w:rFonts w:ascii="Times New Roman" w:eastAsia="Times New Roman"/>
        </w:rPr>
      </w:pPr>
      <w:r>
        <w:rPr/>
        <w:t>（</w:t>
      </w:r>
      <w:r>
        <w:rPr>
          <w:spacing w:val="-9"/>
        </w:rPr>
        <w:t>以上每点 </w:t>
      </w:r>
      <w:r>
        <w:rPr>
          <w:rFonts w:ascii="Times New Roman" w:eastAsia="Times New Roman"/>
        </w:rPr>
        <w:t>5</w:t>
      </w:r>
      <w:r>
        <w:rPr>
          <w:rFonts w:ascii="Times New Roman" w:eastAsia="Times New Roman"/>
          <w:spacing w:val="-1"/>
        </w:rPr>
        <w:t> </w:t>
      </w:r>
      <w:r>
        <w:rPr>
          <w:spacing w:val="-9"/>
        </w:rPr>
        <w:t>分，均要展开论述，只答要点，每点扣 </w:t>
      </w:r>
      <w:r>
        <w:rPr>
          <w:rFonts w:ascii="Times New Roman" w:eastAsia="Times New Roman"/>
        </w:rPr>
        <w:t>2</w:t>
      </w:r>
    </w:p>
    <w:p>
      <w:pPr>
        <w:pStyle w:val="BodyText"/>
        <w:spacing w:before="5"/>
        <w:ind w:left="119"/>
      </w:pPr>
      <w:r>
        <w:rPr/>
        <w:t>分）</w:t>
      </w:r>
    </w:p>
    <w:p>
      <w:pPr>
        <w:spacing w:after="0"/>
        <w:sectPr>
          <w:pgSz w:w="5960" w:h="10440"/>
          <w:pgMar w:header="0" w:footer="499" w:top="0" w:bottom="76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167052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67155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3507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3404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4"/>
        </w:numPr>
        <w:tabs>
          <w:tab w:pos="706" w:val="left" w:leader="none"/>
        </w:tabs>
        <w:spacing w:line="240" w:lineRule="auto" w:before="83" w:after="0"/>
        <w:ind w:left="705" w:right="0" w:hanging="227"/>
        <w:jc w:val="left"/>
        <w:rPr>
          <w:sz w:val="18"/>
        </w:rPr>
      </w:pPr>
      <w:r>
        <w:rPr>
          <w:sz w:val="18"/>
        </w:rPr>
        <w:t>试论改进组织沟通的具体方法。</w:t>
      </w:r>
    </w:p>
    <w:p>
      <w:pPr>
        <w:pStyle w:val="BodyText"/>
        <w:spacing w:line="242" w:lineRule="auto"/>
        <w:ind w:left="119" w:right="196" w:firstLine="360"/>
        <w:jc w:val="both"/>
      </w:pPr>
      <w:r>
        <w:rPr>
          <w:spacing w:val="-56"/>
        </w:rPr>
        <w:t>答：</w:t>
      </w:r>
      <w:r>
        <w:rPr/>
        <w:t>（</w:t>
      </w:r>
      <w:r>
        <w:rPr>
          <w:rFonts w:ascii="Times New Roman" w:eastAsia="Times New Roman"/>
          <w:spacing w:val="-2"/>
        </w:rPr>
        <w:t>1</w:t>
      </w:r>
      <w:r>
        <w:rPr>
          <w:spacing w:val="-22"/>
        </w:rPr>
        <w:t>）</w:t>
      </w:r>
      <w:r>
        <w:rPr/>
        <w:t>提高组织信息沟通的心理水平</w:t>
      </w:r>
      <w:r>
        <w:rPr>
          <w:spacing w:val="-111"/>
        </w:rPr>
        <w:t>；</w:t>
      </w:r>
      <w:r>
        <w:rPr/>
        <w:t>（</w:t>
      </w:r>
      <w:r>
        <w:rPr>
          <w:rFonts w:ascii="Times New Roman" w:eastAsia="Times New Roman"/>
          <w:spacing w:val="-2"/>
        </w:rPr>
        <w:t>2</w:t>
      </w:r>
      <w:r>
        <w:rPr>
          <w:spacing w:val="-22"/>
        </w:rPr>
        <w:t>）</w:t>
      </w:r>
      <w:r>
        <w:rPr>
          <w:spacing w:val="-4"/>
        </w:rPr>
        <w:t>正确运用</w:t>
      </w:r>
      <w:r>
        <w:rPr>
          <w:spacing w:val="-23"/>
        </w:rPr>
        <w:t>语言文字；</w:t>
      </w:r>
      <w:r>
        <w:rPr/>
        <w:t>（</w:t>
      </w:r>
      <w:r>
        <w:rPr>
          <w:rFonts w:ascii="Times New Roman" w:eastAsia="Times New Roman"/>
          <w:spacing w:val="1"/>
        </w:rPr>
        <w:t>3</w:t>
      </w:r>
      <w:r>
        <w:rPr>
          <w:spacing w:val="-24"/>
        </w:rPr>
        <w:t>）</w:t>
      </w:r>
      <w:r>
        <w:rPr/>
        <w:t>学会有效聆听的方法</w:t>
      </w:r>
      <w:r>
        <w:rPr>
          <w:spacing w:val="-111"/>
        </w:rPr>
        <w:t>；</w:t>
      </w:r>
      <w:r>
        <w:rPr>
          <w:spacing w:val="-3"/>
        </w:rPr>
        <w:t>（</w:t>
      </w:r>
      <w:r>
        <w:rPr>
          <w:rFonts w:ascii="Times New Roman" w:eastAsia="Times New Roman"/>
          <w:spacing w:val="1"/>
        </w:rPr>
        <w:t>4</w:t>
      </w:r>
      <w:r>
        <w:rPr>
          <w:spacing w:val="-22"/>
        </w:rPr>
        <w:t>）</w:t>
      </w:r>
      <w:r>
        <w:rPr>
          <w:spacing w:val="-2"/>
        </w:rPr>
        <w:t>学会有效沟通的</w:t>
      </w:r>
      <w:r>
        <w:rPr/>
        <w:t>方法。</w:t>
      </w:r>
    </w:p>
    <w:p>
      <w:pPr>
        <w:pStyle w:val="BodyText"/>
        <w:spacing w:line="230" w:lineRule="exact" w:before="0"/>
        <w:jc w:val="both"/>
        <w:rPr>
          <w:rFonts w:ascii="Times New Roman" w:eastAsia="Times New Roman"/>
        </w:rPr>
      </w:pPr>
      <w:r>
        <w:rPr/>
        <w:t>（以上每点 </w:t>
      </w:r>
      <w:r>
        <w:rPr>
          <w:rFonts w:ascii="Times New Roman" w:eastAsia="Times New Roman"/>
        </w:rPr>
        <w:t>5 </w:t>
      </w:r>
      <w:r>
        <w:rPr/>
        <w:t>分，均要展开论述，只答要点，每点扣 </w:t>
      </w:r>
      <w:r>
        <w:rPr>
          <w:rFonts w:ascii="Times New Roman" w:eastAsia="Times New Roman"/>
        </w:rPr>
        <w:t>2</w:t>
      </w:r>
    </w:p>
    <w:p>
      <w:pPr>
        <w:pStyle w:val="BodyText"/>
        <w:spacing w:before="4"/>
        <w:ind w:left="119"/>
      </w:pPr>
      <w:r>
        <w:rPr/>
        <w:t>分）</w:t>
      </w:r>
    </w:p>
    <w:p>
      <w:pPr>
        <w:spacing w:after="0"/>
        <w:sectPr>
          <w:pgSz w:w="5960" w:h="10440"/>
          <w:pgMar w:header="0" w:footer="499" w:top="0" w:bottom="2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3302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3200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3097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2995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ind w:left="1117"/>
      </w:pPr>
      <w:bookmarkStart w:name="《行政组织学》习题二" w:id="3"/>
      <w:bookmarkEnd w:id="3"/>
      <w:r>
        <w:rPr/>
      </w:r>
      <w:r>
        <w:rPr/>
        <w:t>《行政组织学》习题二</w:t>
      </w:r>
    </w:p>
    <w:p>
      <w:pPr>
        <w:pStyle w:val="Heading2"/>
        <w:spacing w:before="192"/>
        <w:rPr>
          <w:rFonts w:ascii="Times New Roman" w:eastAsia="Times New Roman"/>
        </w:rPr>
      </w:pPr>
      <w:r>
        <w:rPr/>
        <w:t>一、单项选择题（每小题只有一项答案正确，每小题 </w:t>
      </w:r>
      <w:r>
        <w:rPr>
          <w:rFonts w:ascii="Times New Roman" w:eastAsia="Times New Roman"/>
        </w:rPr>
        <w:t>2</w:t>
      </w:r>
    </w:p>
    <w:p>
      <w:pPr>
        <w:spacing w:before="2"/>
        <w:ind w:left="119" w:right="0" w:firstLine="0"/>
        <w:jc w:val="left"/>
        <w:rPr>
          <w:b/>
          <w:sz w:val="18"/>
        </w:rPr>
      </w:pPr>
      <w:r>
        <w:rPr>
          <w:b/>
          <w:sz w:val="18"/>
        </w:rPr>
        <w:t>分，共 </w:t>
      </w:r>
      <w:r>
        <w:rPr>
          <w:rFonts w:ascii="Times New Roman" w:eastAsia="Times New Roman"/>
          <w:b/>
          <w:sz w:val="18"/>
        </w:rPr>
        <w:t>10 </w:t>
      </w:r>
      <w:r>
        <w:rPr>
          <w:b/>
          <w:sz w:val="18"/>
        </w:rPr>
        <w:t>分）</w:t>
      </w:r>
    </w:p>
    <w:p>
      <w:pPr>
        <w:pStyle w:val="ListParagraph"/>
        <w:numPr>
          <w:ilvl w:val="0"/>
          <w:numId w:val="6"/>
        </w:numPr>
        <w:tabs>
          <w:tab w:pos="617" w:val="left" w:leader="none"/>
        </w:tabs>
        <w:spacing w:line="242" w:lineRule="auto" w:before="2" w:after="0"/>
        <w:ind w:left="119" w:right="112" w:firstLine="360"/>
        <w:jc w:val="left"/>
        <w:rPr>
          <w:sz w:val="18"/>
        </w:rPr>
      </w:pPr>
      <w:r>
        <w:rPr>
          <w:spacing w:val="-3"/>
          <w:sz w:val="18"/>
        </w:rPr>
        <w:t>在霍桑试验的基础上，梅奥于 </w:t>
      </w:r>
      <w:r>
        <w:rPr>
          <w:rFonts w:ascii="Times New Roman" w:eastAsia="Times New Roman"/>
          <w:sz w:val="18"/>
        </w:rPr>
        <w:t>1933</w:t>
      </w:r>
      <w:r>
        <w:rPr>
          <w:rFonts w:ascii="Times New Roman" w:eastAsia="Times New Roman"/>
          <w:spacing w:val="5"/>
          <w:sz w:val="18"/>
        </w:rPr>
        <w:t> </w:t>
      </w:r>
      <w:r>
        <w:rPr>
          <w:sz w:val="18"/>
        </w:rPr>
        <w:t>年出版了（</w:t>
      </w:r>
      <w:r>
        <w:rPr>
          <w:spacing w:val="18"/>
          <w:sz w:val="18"/>
        </w:rPr>
        <w:t> </w:t>
      </w:r>
      <w:r>
        <w:rPr>
          <w:sz w:val="18"/>
        </w:rPr>
        <w:t>） </w:t>
      </w:r>
      <w:r>
        <w:rPr>
          <w:spacing w:val="-1"/>
          <w:sz w:val="18"/>
        </w:rPr>
        <w:t>一书，系统地阐述了与古典管理理论截然不同的一些观点。</w:t>
      </w:r>
    </w:p>
    <w:p>
      <w:pPr>
        <w:pStyle w:val="ListParagraph"/>
        <w:numPr>
          <w:ilvl w:val="0"/>
          <w:numId w:val="7"/>
        </w:numPr>
        <w:tabs>
          <w:tab w:pos="655" w:val="left" w:leader="none"/>
        </w:tabs>
        <w:spacing w:line="230" w:lineRule="exact" w:before="0" w:after="0"/>
        <w:ind w:left="654" w:right="0" w:hanging="176"/>
        <w:jc w:val="left"/>
        <w:rPr>
          <w:sz w:val="18"/>
        </w:rPr>
      </w:pPr>
      <w:r>
        <w:rPr>
          <w:sz w:val="18"/>
        </w:rPr>
        <w:t>《管理心理学》</w:t>
      </w:r>
    </w:p>
    <w:p>
      <w:pPr>
        <w:pStyle w:val="ListParagraph"/>
        <w:numPr>
          <w:ilvl w:val="0"/>
          <w:numId w:val="7"/>
        </w:numPr>
        <w:tabs>
          <w:tab w:pos="646" w:val="left" w:leader="none"/>
        </w:tabs>
        <w:spacing w:line="240" w:lineRule="auto" w:before="5" w:after="0"/>
        <w:ind w:left="645" w:right="0" w:hanging="167"/>
        <w:jc w:val="left"/>
        <w:rPr>
          <w:sz w:val="18"/>
        </w:rPr>
      </w:pPr>
      <w:r>
        <w:rPr>
          <w:sz w:val="18"/>
        </w:rPr>
        <w:t>《人类动机的理论》</w:t>
      </w:r>
    </w:p>
    <w:p>
      <w:pPr>
        <w:pStyle w:val="ListParagraph"/>
        <w:numPr>
          <w:ilvl w:val="0"/>
          <w:numId w:val="7"/>
        </w:numPr>
        <w:tabs>
          <w:tab w:pos="646" w:val="left" w:leader="none"/>
        </w:tabs>
        <w:spacing w:line="242" w:lineRule="auto" w:before="2" w:after="0"/>
        <w:ind w:left="479" w:right="2107" w:firstLine="0"/>
        <w:jc w:val="left"/>
        <w:rPr>
          <w:sz w:val="18"/>
        </w:rPr>
      </w:pPr>
      <w:r>
        <w:rPr>
          <w:spacing w:val="-2"/>
          <w:sz w:val="18"/>
        </w:rPr>
        <w:t>《工业文明中的人的问题》</w:t>
      </w:r>
      <w:r>
        <w:rPr>
          <w:rFonts w:ascii="Times New Roman" w:eastAsia="Times New Roman"/>
          <w:sz w:val="18"/>
        </w:rPr>
        <w:t>D.</w:t>
      </w:r>
      <w:r>
        <w:rPr>
          <w:sz w:val="18"/>
        </w:rPr>
        <w:t>《组织与管理》</w:t>
      </w:r>
    </w:p>
    <w:p>
      <w:pPr>
        <w:pStyle w:val="ListParagraph"/>
        <w:numPr>
          <w:ilvl w:val="0"/>
          <w:numId w:val="6"/>
        </w:numPr>
        <w:tabs>
          <w:tab w:pos="617" w:val="left" w:leader="none"/>
        </w:tabs>
        <w:spacing w:line="244" w:lineRule="auto" w:before="0" w:after="0"/>
        <w:ind w:left="119" w:right="199" w:firstLine="360"/>
        <w:jc w:val="left"/>
        <w:rPr>
          <w:sz w:val="18"/>
        </w:rPr>
      </w:pPr>
      <w:r>
        <w:rPr>
          <w:spacing w:val="-5"/>
          <w:sz w:val="18"/>
        </w:rPr>
        <w:t>在单位和人数不变的情况下，管理层次和管理幅度的</w:t>
      </w:r>
      <w:r>
        <w:rPr>
          <w:sz w:val="18"/>
        </w:rPr>
        <w:t>关系为（ </w:t>
      </w:r>
      <w:r>
        <w:rPr>
          <w:spacing w:val="-89"/>
          <w:sz w:val="18"/>
        </w:rPr>
        <w:t>）</w:t>
      </w:r>
      <w:r>
        <w:rPr>
          <w:sz w:val="18"/>
        </w:rPr>
        <w:t>。</w:t>
      </w:r>
    </w:p>
    <w:p>
      <w:pPr>
        <w:pStyle w:val="BodyText"/>
        <w:tabs>
          <w:tab w:pos="2363" w:val="left" w:leader="none"/>
        </w:tabs>
        <w:spacing w:line="228" w:lineRule="exact" w:before="0"/>
      </w:pPr>
      <w:r>
        <w:rPr>
          <w:rFonts w:ascii="Times New Roman" w:eastAsia="Times New Roman"/>
        </w:rPr>
        <w:t>A.</w:t>
      </w:r>
      <w:r>
        <w:rPr/>
        <w:t>反比例关系</w:t>
        <w:tab/>
      </w:r>
      <w:r>
        <w:rPr>
          <w:rFonts w:ascii="Times New Roman" w:eastAsia="Times New Roman"/>
        </w:rPr>
        <w:t>B.</w:t>
      </w:r>
      <w:r>
        <w:rPr/>
        <w:t>正比例关系</w:t>
      </w:r>
    </w:p>
    <w:p>
      <w:pPr>
        <w:pStyle w:val="BodyText"/>
        <w:tabs>
          <w:tab w:pos="2355" w:val="left" w:leader="none"/>
        </w:tabs>
      </w:pPr>
      <w:r>
        <w:rPr>
          <w:rFonts w:ascii="Times New Roman" w:eastAsia="Times New Roman"/>
        </w:rPr>
        <w:t>C.</w:t>
      </w:r>
      <w:r>
        <w:rPr/>
        <w:t>垂直关系</w:t>
        <w:tab/>
      </w:r>
      <w:r>
        <w:rPr>
          <w:rFonts w:ascii="Times New Roman" w:eastAsia="Times New Roman"/>
        </w:rPr>
        <w:t>D.</w:t>
      </w:r>
      <w:r>
        <w:rPr/>
        <w:t>平衡关系</w:t>
      </w:r>
    </w:p>
    <w:p>
      <w:pPr>
        <w:pStyle w:val="ListParagraph"/>
        <w:numPr>
          <w:ilvl w:val="0"/>
          <w:numId w:val="6"/>
        </w:numPr>
        <w:tabs>
          <w:tab w:pos="631" w:val="left" w:leader="none"/>
        </w:tabs>
        <w:spacing w:line="240" w:lineRule="auto" w:before="4" w:after="0"/>
        <w:ind w:left="630" w:right="0" w:hanging="152"/>
        <w:jc w:val="left"/>
        <w:rPr>
          <w:sz w:val="18"/>
        </w:rPr>
      </w:pPr>
      <w:r>
        <w:rPr>
          <w:spacing w:val="13"/>
          <w:sz w:val="18"/>
        </w:rPr>
        <w:t>根据群体的成因分类，可把群体分为正式群体和</w:t>
      </w:r>
    </w:p>
    <w:p>
      <w:pPr>
        <w:pStyle w:val="BodyText"/>
        <w:spacing w:before="3"/>
        <w:ind w:left="119"/>
      </w:pPr>
      <w:r>
        <w:rPr/>
        <w:t>（</w:t>
      </w:r>
      <w:r>
        <w:rPr>
          <w:spacing w:val="89"/>
        </w:rPr>
        <w:t> </w:t>
      </w:r>
      <w:r>
        <w:rPr>
          <w:spacing w:val="-89"/>
        </w:rPr>
        <w:t>）</w:t>
      </w:r>
      <w:r>
        <w:rPr>
          <w:spacing w:val="-45"/>
        </w:rPr>
        <w:t> 。</w:t>
      </w:r>
    </w:p>
    <w:p>
      <w:pPr>
        <w:pStyle w:val="BodyText"/>
        <w:tabs>
          <w:tab w:pos="2363" w:val="left" w:leader="none"/>
        </w:tabs>
      </w:pPr>
      <w:r>
        <w:rPr>
          <w:rFonts w:ascii="Times New Roman" w:eastAsia="Times New Roman"/>
        </w:rPr>
        <w:t>A.</w:t>
      </w:r>
      <w:r>
        <w:rPr/>
        <w:t>合作群体</w:t>
        <w:tab/>
      </w:r>
      <w:r>
        <w:rPr>
          <w:rFonts w:ascii="Times New Roman" w:eastAsia="Times New Roman"/>
          <w:spacing w:val="-1"/>
        </w:rPr>
        <w:t>B.</w:t>
      </w:r>
      <w:r>
        <w:rPr/>
        <w:t>社会群体</w:t>
      </w:r>
    </w:p>
    <w:p>
      <w:pPr>
        <w:pStyle w:val="BodyText"/>
        <w:tabs>
          <w:tab w:pos="2355" w:val="left" w:leader="none"/>
        </w:tabs>
        <w:spacing w:line="242" w:lineRule="auto"/>
        <w:ind w:right="1416"/>
      </w:pPr>
      <w:r>
        <w:rPr>
          <w:rFonts w:ascii="Times New Roman" w:eastAsia="Times New Roman"/>
        </w:rPr>
        <w:t>C.</w:t>
      </w:r>
      <w:r>
        <w:rPr/>
        <w:t>非正式群体</w:t>
        <w:tab/>
      </w:r>
      <w:r>
        <w:rPr>
          <w:rFonts w:ascii="Times New Roman" w:eastAsia="Times New Roman"/>
        </w:rPr>
        <w:t>D.</w:t>
      </w:r>
      <w:r>
        <w:rPr/>
        <w:t>协作群体</w:t>
      </w:r>
      <w:r>
        <w:rPr>
          <w:rFonts w:ascii="Times New Roman" w:eastAsia="Times New Roman"/>
        </w:rPr>
        <w:t>4.</w:t>
      </w:r>
      <w:r>
        <w:rPr/>
        <w:t>（ ）是行政组织进行决策的起点</w:t>
      </w:r>
      <w:r>
        <w:rPr>
          <w:spacing w:val="-17"/>
        </w:rPr>
        <w:t>。</w:t>
      </w:r>
      <w:r>
        <w:rPr>
          <w:rFonts w:ascii="Times New Roman" w:eastAsia="Times New Roman"/>
        </w:rPr>
        <w:t>A.</w:t>
      </w:r>
      <w:r>
        <w:rPr/>
        <w:t>发现问题</w:t>
        <w:tab/>
      </w:r>
      <w:r>
        <w:rPr>
          <w:rFonts w:ascii="Times New Roman" w:eastAsia="Times New Roman"/>
        </w:rPr>
        <w:t>B.</w:t>
      </w:r>
      <w:r>
        <w:rPr/>
        <w:t>确定目标</w:t>
      </w:r>
    </w:p>
    <w:p>
      <w:pPr>
        <w:pStyle w:val="BodyText"/>
        <w:tabs>
          <w:tab w:pos="2355" w:val="left" w:leader="none"/>
        </w:tabs>
        <w:spacing w:line="242" w:lineRule="auto"/>
        <w:ind w:right="1663"/>
        <w:jc w:val="both"/>
      </w:pPr>
      <w:r>
        <w:rPr>
          <w:rFonts w:ascii="Times New Roman" w:eastAsia="Times New Roman"/>
        </w:rPr>
        <w:t>C.</w:t>
      </w:r>
      <w:r>
        <w:rPr/>
        <w:t>调查研究</w:t>
        <w:tab/>
      </w:r>
      <w:r>
        <w:rPr>
          <w:rFonts w:ascii="Times New Roman" w:eastAsia="Times New Roman"/>
        </w:rPr>
        <w:t>D.</w:t>
      </w:r>
      <w:r>
        <w:rPr/>
        <w:t>拟定方</w:t>
      </w:r>
      <w:r>
        <w:rPr>
          <w:spacing w:val="-16"/>
        </w:rPr>
        <w:t>案</w:t>
      </w:r>
      <w:r>
        <w:rPr>
          <w:rFonts w:ascii="Times New Roman" w:eastAsia="Times New Roman"/>
        </w:rPr>
        <w:t>5.</w:t>
      </w:r>
      <w:r>
        <w:rPr/>
        <w:t>组织中最佳的冲突状态是（ </w:t>
      </w:r>
      <w:r>
        <w:rPr>
          <w:spacing w:val="-92"/>
        </w:rPr>
        <w:t>）</w:t>
      </w:r>
      <w:r>
        <w:rPr/>
        <w:t>。</w:t>
      </w:r>
      <w:r>
        <w:rPr>
          <w:rFonts w:ascii="Times New Roman" w:eastAsia="Times New Roman"/>
        </w:rPr>
        <w:t>A.</w:t>
      </w:r>
      <w:r>
        <w:rPr/>
        <w:t>低度冲突</w:t>
        <w:tab/>
      </w:r>
      <w:r>
        <w:rPr>
          <w:rFonts w:ascii="Times New Roman" w:eastAsia="Times New Roman"/>
          <w:spacing w:val="-1"/>
        </w:rPr>
        <w:t>B.</w:t>
      </w:r>
      <w:r>
        <w:rPr/>
        <w:t>适度冲</w:t>
      </w:r>
      <w:r>
        <w:rPr>
          <w:spacing w:val="-16"/>
        </w:rPr>
        <w:t>突</w:t>
      </w:r>
    </w:p>
    <w:p>
      <w:pPr>
        <w:pStyle w:val="BodyText"/>
        <w:tabs>
          <w:tab w:pos="2355" w:val="left" w:leader="none"/>
        </w:tabs>
        <w:jc w:val="both"/>
      </w:pPr>
      <w:r>
        <w:rPr>
          <w:rFonts w:ascii="Times New Roman" w:eastAsia="Times New Roman"/>
        </w:rPr>
        <w:t>C.</w:t>
      </w:r>
      <w:r>
        <w:rPr/>
        <w:t>高度冲突</w:t>
        <w:tab/>
      </w:r>
      <w:r>
        <w:rPr>
          <w:rFonts w:ascii="Times New Roman" w:eastAsia="Times New Roman"/>
          <w:spacing w:val="-1"/>
        </w:rPr>
        <w:t>D.</w:t>
      </w:r>
      <w:r>
        <w:rPr>
          <w:spacing w:val="-1"/>
        </w:rPr>
        <w:t>没</w:t>
      </w:r>
      <w:r>
        <w:rPr/>
        <w:t>有冲突</w:t>
      </w:r>
    </w:p>
    <w:p>
      <w:pPr>
        <w:pStyle w:val="Heading2"/>
        <w:spacing w:line="244" w:lineRule="auto"/>
        <w:ind w:left="119" w:right="187" w:firstLine="360"/>
      </w:pPr>
      <w:r>
        <w:rPr>
          <w:spacing w:val="-2"/>
        </w:rPr>
        <w:t>二、多项选择题</w:t>
      </w:r>
      <w:r>
        <w:rPr/>
        <w:t>（</w:t>
      </w:r>
      <w:r>
        <w:rPr>
          <w:spacing w:val="-12"/>
        </w:rPr>
        <w:t>每小题 </w:t>
      </w:r>
      <w:r>
        <w:rPr>
          <w:rFonts w:ascii="Times New Roman" w:eastAsia="Times New Roman"/>
        </w:rPr>
        <w:t>3 </w:t>
      </w:r>
      <w:r>
        <w:rPr>
          <w:spacing w:val="-12"/>
        </w:rPr>
        <w:t>分，共 </w:t>
      </w:r>
      <w:r>
        <w:rPr>
          <w:rFonts w:ascii="Times New Roman" w:eastAsia="Times New Roman"/>
        </w:rPr>
        <w:t>15 </w:t>
      </w:r>
      <w:r>
        <w:rPr>
          <w:spacing w:val="-2"/>
        </w:rPr>
        <w:t>分，每小题至少</w:t>
      </w:r>
      <w:r>
        <w:rPr/>
        <w:t>有两项以上答案正确，少选、多选均不得分）</w:t>
      </w:r>
    </w:p>
    <w:p>
      <w:pPr>
        <w:pStyle w:val="ListParagraph"/>
        <w:numPr>
          <w:ilvl w:val="0"/>
          <w:numId w:val="8"/>
        </w:numPr>
        <w:tabs>
          <w:tab w:pos="617" w:val="left" w:leader="none"/>
        </w:tabs>
        <w:spacing w:line="242" w:lineRule="auto" w:before="0" w:after="0"/>
        <w:ind w:left="119" w:right="199" w:firstLine="360"/>
        <w:jc w:val="left"/>
        <w:rPr>
          <w:sz w:val="18"/>
        </w:rPr>
      </w:pPr>
      <w:r>
        <w:rPr>
          <w:spacing w:val="-3"/>
          <w:sz w:val="18"/>
        </w:rPr>
        <w:t>韦伯对行政组织理论的建构是从权力分析开始的，认</w:t>
      </w:r>
      <w:r>
        <w:rPr>
          <w:sz w:val="18"/>
        </w:rPr>
        <w:t>为存在着三种纯粹形态的合法权力，它们是（ </w:t>
      </w:r>
      <w:r>
        <w:rPr>
          <w:spacing w:val="-89"/>
          <w:sz w:val="18"/>
        </w:rPr>
        <w:t>）</w:t>
      </w:r>
      <w:r>
        <w:rPr>
          <w:sz w:val="18"/>
        </w:rPr>
        <w:t>。</w:t>
      </w:r>
    </w:p>
    <w:p>
      <w:pPr>
        <w:pStyle w:val="ListParagraph"/>
        <w:numPr>
          <w:ilvl w:val="0"/>
          <w:numId w:val="9"/>
        </w:numPr>
        <w:tabs>
          <w:tab w:pos="655" w:val="left" w:leader="none"/>
        </w:tabs>
        <w:spacing w:line="230" w:lineRule="exact" w:before="0" w:after="0"/>
        <w:ind w:left="654" w:right="0" w:hanging="176"/>
        <w:jc w:val="left"/>
        <w:rPr>
          <w:sz w:val="18"/>
        </w:rPr>
      </w:pPr>
      <w:r>
        <w:rPr>
          <w:sz w:val="18"/>
        </w:rPr>
        <w:t>行政的权力</w:t>
      </w:r>
    </w:p>
    <w:p>
      <w:pPr>
        <w:pStyle w:val="ListParagraph"/>
        <w:numPr>
          <w:ilvl w:val="0"/>
          <w:numId w:val="9"/>
        </w:numPr>
        <w:tabs>
          <w:tab w:pos="646" w:val="left" w:leader="none"/>
        </w:tabs>
        <w:spacing w:line="244" w:lineRule="auto" w:before="0" w:after="0"/>
        <w:ind w:left="479" w:right="2647" w:firstLine="0"/>
        <w:jc w:val="left"/>
        <w:rPr>
          <w:sz w:val="18"/>
        </w:rPr>
      </w:pPr>
      <w:r>
        <w:rPr>
          <w:sz w:val="18"/>
        </w:rPr>
        <w:t>理性</w:t>
      </w:r>
      <w:r>
        <w:rPr>
          <w:rFonts w:ascii="Times New Roman" w:hAnsi="Times New Roman" w:eastAsia="Times New Roman"/>
          <w:sz w:val="18"/>
        </w:rPr>
        <w:t>——</w:t>
      </w:r>
      <w:r>
        <w:rPr>
          <w:spacing w:val="-4"/>
          <w:sz w:val="18"/>
        </w:rPr>
        <w:t>法律的权力</w:t>
      </w:r>
      <w:r>
        <w:rPr>
          <w:rFonts w:ascii="Times New Roman" w:hAnsi="Times New Roman" w:eastAsia="Times New Roman"/>
          <w:sz w:val="18"/>
        </w:rPr>
        <w:t>C.</w:t>
      </w:r>
      <w:r>
        <w:rPr>
          <w:sz w:val="18"/>
        </w:rPr>
        <w:t>传统的权力</w:t>
      </w:r>
    </w:p>
    <w:p>
      <w:pPr>
        <w:pStyle w:val="BodyText"/>
        <w:spacing w:line="228" w:lineRule="exact" w:before="0"/>
      </w:pPr>
      <w:r>
        <w:rPr>
          <w:rFonts w:ascii="Times New Roman" w:eastAsia="Times New Roman"/>
        </w:rPr>
        <w:t>D.</w:t>
      </w:r>
      <w:r>
        <w:rPr/>
        <w:t>超凡的权力</w:t>
      </w:r>
    </w:p>
    <w:p>
      <w:pPr>
        <w:pStyle w:val="ListParagraph"/>
        <w:numPr>
          <w:ilvl w:val="0"/>
          <w:numId w:val="8"/>
        </w:numPr>
        <w:tabs>
          <w:tab w:pos="621" w:val="left" w:leader="none"/>
        </w:tabs>
        <w:spacing w:line="244" w:lineRule="auto" w:before="2" w:after="0"/>
        <w:ind w:left="119" w:right="199" w:firstLine="360"/>
        <w:jc w:val="left"/>
        <w:rPr>
          <w:sz w:val="18"/>
        </w:rPr>
      </w:pPr>
      <w:r>
        <w:rPr>
          <w:spacing w:val="3"/>
          <w:sz w:val="18"/>
        </w:rPr>
        <w:t>社会组织的结构与其他生物的和机械的系统的结构都具有如下共同的特点（ </w:t>
      </w:r>
      <w:r>
        <w:rPr>
          <w:spacing w:val="-89"/>
          <w:sz w:val="18"/>
        </w:rPr>
        <w:t>）</w:t>
      </w:r>
      <w:r>
        <w:rPr>
          <w:sz w:val="18"/>
        </w:rPr>
        <w:t>。</w:t>
      </w:r>
    </w:p>
    <w:p>
      <w:pPr>
        <w:pStyle w:val="BodyText"/>
        <w:tabs>
          <w:tab w:pos="2363" w:val="left" w:leader="none"/>
        </w:tabs>
        <w:spacing w:line="228" w:lineRule="exact" w:before="0"/>
      </w:pPr>
      <w:r>
        <w:rPr>
          <w:rFonts w:ascii="Times New Roman" w:eastAsia="Times New Roman"/>
        </w:rPr>
        <w:t>A.</w:t>
      </w:r>
      <w:r>
        <w:rPr/>
        <w:t>稳定性</w:t>
        <w:tab/>
      </w:r>
      <w:r>
        <w:rPr>
          <w:rFonts w:ascii="Times New Roman" w:eastAsia="Times New Roman"/>
          <w:spacing w:val="-1"/>
        </w:rPr>
        <w:t>B.</w:t>
      </w:r>
      <w:r>
        <w:rPr/>
        <w:t>层级性</w:t>
      </w:r>
    </w:p>
    <w:p>
      <w:pPr>
        <w:pStyle w:val="BodyText"/>
        <w:tabs>
          <w:tab w:pos="2355" w:val="left" w:leader="none"/>
        </w:tabs>
        <w:spacing w:line="244" w:lineRule="auto"/>
        <w:ind w:right="1123"/>
      </w:pPr>
      <w:r>
        <w:rPr>
          <w:rFonts w:ascii="Times New Roman" w:eastAsia="Times New Roman"/>
        </w:rPr>
        <w:t>C.</w:t>
      </w:r>
      <w:r>
        <w:rPr/>
        <w:t>相对性</w:t>
        <w:tab/>
      </w:r>
      <w:r>
        <w:rPr>
          <w:rFonts w:ascii="Times New Roman" w:eastAsia="Times New Roman"/>
        </w:rPr>
        <w:t>D.</w:t>
      </w:r>
      <w:r>
        <w:rPr/>
        <w:t>开放性及变异</w:t>
      </w:r>
      <w:r>
        <w:rPr>
          <w:spacing w:val="-16"/>
        </w:rPr>
        <w:t>性</w:t>
      </w:r>
      <w:r>
        <w:rPr>
          <w:rFonts w:ascii="Times New Roman" w:eastAsia="Times New Roman"/>
        </w:rPr>
        <w:t>8.</w:t>
      </w:r>
      <w:r>
        <w:rPr/>
        <w:t>乡级政府行使的职权有（ </w:t>
      </w:r>
      <w:r>
        <w:rPr>
          <w:spacing w:val="-92"/>
        </w:rPr>
        <w:t>）</w:t>
      </w:r>
      <w:r>
        <w:rPr/>
        <w:t>。</w:t>
      </w:r>
    </w:p>
    <w:p>
      <w:pPr>
        <w:spacing w:after="0" w:line="244" w:lineRule="auto"/>
        <w:sectPr>
          <w:pgSz w:w="5960" w:h="10440"/>
          <w:pgMar w:header="0" w:footer="499" w:top="0" w:bottom="68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2892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2790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2688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2585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BodyText"/>
        <w:tabs>
          <w:tab w:pos="2363" w:val="left" w:leader="none"/>
        </w:tabs>
        <w:spacing w:before="83"/>
      </w:pPr>
      <w:r>
        <w:rPr>
          <w:rFonts w:ascii="Times New Roman" w:eastAsia="Times New Roman"/>
        </w:rPr>
        <w:t>A.</w:t>
      </w:r>
      <w:r>
        <w:rPr/>
        <w:t>行政执行权</w:t>
        <w:tab/>
      </w:r>
      <w:r>
        <w:rPr>
          <w:rFonts w:ascii="Times New Roman" w:eastAsia="Times New Roman"/>
          <w:spacing w:val="-1"/>
        </w:rPr>
        <w:t>B.</w:t>
      </w:r>
      <w:r>
        <w:rPr/>
        <w:t>行政管理权</w:t>
      </w:r>
    </w:p>
    <w:p>
      <w:pPr>
        <w:pStyle w:val="BodyText"/>
        <w:tabs>
          <w:tab w:pos="2355" w:val="left" w:leader="none"/>
        </w:tabs>
        <w:spacing w:line="242" w:lineRule="auto"/>
        <w:ind w:right="1123"/>
      </w:pPr>
      <w:r>
        <w:rPr>
          <w:rFonts w:ascii="Times New Roman" w:eastAsia="Times New Roman"/>
        </w:rPr>
        <w:t>C.</w:t>
      </w:r>
      <w:r>
        <w:rPr/>
        <w:t>行政保护权</w:t>
        <w:tab/>
      </w:r>
      <w:r>
        <w:rPr>
          <w:rFonts w:ascii="Times New Roman" w:eastAsia="Times New Roman"/>
        </w:rPr>
        <w:t>D.</w:t>
      </w:r>
      <w:r>
        <w:rPr/>
        <w:t>制定行政规章</w:t>
      </w:r>
      <w:r>
        <w:rPr>
          <w:spacing w:val="-16"/>
        </w:rPr>
        <w:t>权</w:t>
      </w:r>
      <w:r>
        <w:rPr>
          <w:rFonts w:ascii="Times New Roman" w:eastAsia="Times New Roman"/>
        </w:rPr>
        <w:t>9.</w:t>
      </w:r>
      <w:r>
        <w:rPr/>
        <w:t>群体发展大致经历的阶段有（ </w:t>
      </w:r>
      <w:r>
        <w:rPr>
          <w:spacing w:val="-92"/>
        </w:rPr>
        <w:t>）</w:t>
      </w:r>
      <w:r>
        <w:rPr/>
        <w:t>。</w:t>
      </w:r>
    </w:p>
    <w:p>
      <w:pPr>
        <w:pStyle w:val="BodyText"/>
        <w:tabs>
          <w:tab w:pos="2363" w:val="left" w:leader="none"/>
        </w:tabs>
        <w:spacing w:line="230" w:lineRule="exact" w:before="0"/>
      </w:pPr>
      <w:r>
        <w:rPr>
          <w:rFonts w:ascii="Times New Roman" w:eastAsia="Times New Roman"/>
        </w:rPr>
        <w:t>A.</w:t>
      </w:r>
      <w:r>
        <w:rPr/>
        <w:t>形成阶段</w:t>
        <w:tab/>
      </w:r>
      <w:r>
        <w:rPr>
          <w:rFonts w:ascii="Times New Roman" w:eastAsia="Times New Roman"/>
        </w:rPr>
        <w:t>B.</w:t>
      </w:r>
      <w:r>
        <w:rPr/>
        <w:t>磨合阶段</w:t>
      </w:r>
    </w:p>
    <w:p>
      <w:pPr>
        <w:pStyle w:val="BodyText"/>
        <w:tabs>
          <w:tab w:pos="2355" w:val="left" w:leader="none"/>
        </w:tabs>
        <w:spacing w:line="244" w:lineRule="auto"/>
        <w:ind w:right="1663"/>
      </w:pPr>
      <w:r>
        <w:rPr>
          <w:rFonts w:ascii="Times New Roman" w:eastAsia="Times New Roman"/>
        </w:rPr>
        <w:t>C.</w:t>
      </w:r>
      <w:r>
        <w:rPr/>
        <w:t>成长阶段</w:t>
        <w:tab/>
      </w:r>
      <w:r>
        <w:rPr>
          <w:rFonts w:ascii="Times New Roman" w:eastAsia="Times New Roman"/>
        </w:rPr>
        <w:t>D.</w:t>
      </w:r>
      <w:r>
        <w:rPr/>
        <w:t>成熟阶</w:t>
      </w:r>
      <w:r>
        <w:rPr>
          <w:spacing w:val="-16"/>
        </w:rPr>
        <w:t>段</w:t>
      </w:r>
      <w:r>
        <w:rPr>
          <w:rFonts w:ascii="Times New Roman" w:eastAsia="Times New Roman"/>
        </w:rPr>
        <w:t>10.</w:t>
      </w:r>
      <w:r>
        <w:rPr/>
        <w:t>减少冲突的策略主要有（</w:t>
      </w:r>
      <w:r>
        <w:rPr>
          <w:spacing w:val="89"/>
        </w:rPr>
        <w:t> </w:t>
      </w:r>
      <w:r>
        <w:rPr>
          <w:spacing w:val="-89"/>
        </w:rPr>
        <w:t>）</w:t>
      </w:r>
      <w:r>
        <w:rPr/>
        <w:t>。</w:t>
      </w:r>
    </w:p>
    <w:p>
      <w:pPr>
        <w:pStyle w:val="BodyText"/>
        <w:tabs>
          <w:tab w:pos="2363" w:val="left" w:leader="none"/>
        </w:tabs>
        <w:spacing w:line="228" w:lineRule="exact" w:before="0"/>
      </w:pPr>
      <w:r>
        <w:rPr>
          <w:rFonts w:ascii="Times New Roman" w:eastAsia="Times New Roman"/>
        </w:rPr>
        <w:t>A.</w:t>
      </w:r>
      <w:r>
        <w:rPr/>
        <w:t>谈判</w:t>
        <w:tab/>
      </w:r>
      <w:r>
        <w:rPr>
          <w:rFonts w:ascii="Times New Roman" w:eastAsia="Times New Roman"/>
        </w:rPr>
        <w:t>B.</w:t>
      </w:r>
      <w:r>
        <w:rPr/>
        <w:t>设置超级目标</w:t>
      </w:r>
    </w:p>
    <w:p>
      <w:pPr>
        <w:pStyle w:val="BodyText"/>
        <w:tabs>
          <w:tab w:pos="2355" w:val="left" w:leader="none"/>
        </w:tabs>
        <w:spacing w:before="5"/>
      </w:pPr>
      <w:r>
        <w:rPr>
          <w:rFonts w:ascii="Times New Roman" w:eastAsia="Times New Roman"/>
        </w:rPr>
        <w:t>C.</w:t>
      </w:r>
      <w:r>
        <w:rPr/>
        <w:t>第三方介入</w:t>
        <w:tab/>
      </w:r>
      <w:r>
        <w:rPr>
          <w:rFonts w:ascii="Times New Roman" w:eastAsia="Times New Roman"/>
        </w:rPr>
        <w:t>D.</w:t>
      </w:r>
      <w:r>
        <w:rPr/>
        <w:t>结构调整</w:t>
      </w:r>
    </w:p>
    <w:p>
      <w:pPr>
        <w:pStyle w:val="Heading2"/>
      </w:pPr>
      <w:r>
        <w:rPr/>
        <w:t>三、名词解释（每小题 </w:t>
      </w:r>
      <w:r>
        <w:rPr>
          <w:rFonts w:ascii="Times New Roman" w:eastAsia="Times New Roman"/>
        </w:rPr>
        <w:t>5 </w:t>
      </w:r>
      <w:r>
        <w:rPr/>
        <w:t>分，共 </w:t>
      </w:r>
      <w:r>
        <w:rPr>
          <w:rFonts w:ascii="Times New Roman" w:eastAsia="Times New Roman"/>
        </w:rPr>
        <w:t>15 </w:t>
      </w:r>
      <w:r>
        <w:rPr/>
        <w:t>分）</w:t>
      </w:r>
    </w:p>
    <w:p>
      <w:pPr>
        <w:pStyle w:val="ListParagraph"/>
        <w:numPr>
          <w:ilvl w:val="0"/>
          <w:numId w:val="10"/>
        </w:numPr>
        <w:tabs>
          <w:tab w:pos="701" w:val="left" w:leader="none"/>
        </w:tabs>
        <w:spacing w:line="240" w:lineRule="auto" w:before="2" w:after="0"/>
        <w:ind w:left="700" w:right="0" w:hanging="222"/>
        <w:jc w:val="left"/>
        <w:rPr>
          <w:sz w:val="18"/>
        </w:rPr>
      </w:pPr>
      <w:r>
        <w:rPr>
          <w:sz w:val="18"/>
        </w:rPr>
        <w:t>组织沟通</w:t>
      </w:r>
    </w:p>
    <w:p>
      <w:pPr>
        <w:pStyle w:val="ListParagraph"/>
        <w:numPr>
          <w:ilvl w:val="0"/>
          <w:numId w:val="10"/>
        </w:numPr>
        <w:tabs>
          <w:tab w:pos="706" w:val="left" w:leader="none"/>
        </w:tabs>
        <w:spacing w:line="240" w:lineRule="auto" w:before="2" w:after="0"/>
        <w:ind w:left="705" w:right="0" w:hanging="227"/>
        <w:jc w:val="left"/>
        <w:rPr>
          <w:sz w:val="18"/>
        </w:rPr>
      </w:pPr>
      <w:r>
        <w:rPr>
          <w:sz w:val="18"/>
        </w:rPr>
        <w:t>行政组织文化</w:t>
      </w:r>
    </w:p>
    <w:p>
      <w:pPr>
        <w:pStyle w:val="ListParagraph"/>
        <w:numPr>
          <w:ilvl w:val="0"/>
          <w:numId w:val="10"/>
        </w:numPr>
        <w:tabs>
          <w:tab w:pos="706" w:val="left" w:leader="none"/>
        </w:tabs>
        <w:spacing w:line="240" w:lineRule="auto" w:before="2" w:after="0"/>
        <w:ind w:left="705" w:right="0" w:hanging="227"/>
        <w:jc w:val="left"/>
        <w:rPr>
          <w:sz w:val="18"/>
        </w:rPr>
      </w:pPr>
      <w:r>
        <w:rPr>
          <w:sz w:val="18"/>
        </w:rPr>
        <w:t>工作再设计</w:t>
      </w:r>
    </w:p>
    <w:p>
      <w:pPr>
        <w:pStyle w:val="Heading2"/>
        <w:spacing w:before="5"/>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0"/>
        </w:numPr>
        <w:tabs>
          <w:tab w:pos="706" w:val="left" w:leader="none"/>
        </w:tabs>
        <w:spacing w:line="240" w:lineRule="auto" w:before="2" w:after="0"/>
        <w:ind w:left="705" w:right="0" w:hanging="227"/>
        <w:jc w:val="left"/>
        <w:rPr>
          <w:sz w:val="18"/>
        </w:rPr>
      </w:pPr>
      <w:r>
        <w:rPr>
          <w:sz w:val="18"/>
        </w:rPr>
        <w:t>简述组织结构的功能与作用。</w:t>
      </w:r>
    </w:p>
    <w:p>
      <w:pPr>
        <w:pStyle w:val="ListParagraph"/>
        <w:numPr>
          <w:ilvl w:val="0"/>
          <w:numId w:val="10"/>
        </w:numPr>
        <w:tabs>
          <w:tab w:pos="706" w:val="left" w:leader="none"/>
        </w:tabs>
        <w:spacing w:line="242" w:lineRule="auto" w:before="2" w:after="0"/>
        <w:ind w:left="479" w:right="348" w:firstLine="0"/>
        <w:jc w:val="left"/>
        <w:rPr>
          <w:b/>
          <w:sz w:val="18"/>
        </w:rPr>
      </w:pPr>
      <w:r>
        <w:rPr>
          <w:sz w:val="18"/>
        </w:rPr>
        <w:t>领导者在用人过程中应坚持的原则主要有哪些</w:t>
      </w:r>
      <w:r>
        <w:rPr>
          <w:rFonts w:ascii="Times New Roman" w:eastAsia="Times New Roman"/>
          <w:sz w:val="18"/>
        </w:rPr>
        <w:t>?</w:t>
      </w:r>
      <w:r>
        <w:rPr>
          <w:spacing w:val="-16"/>
          <w:sz w:val="18"/>
        </w:rPr>
        <w:t>。</w:t>
      </w:r>
      <w:r>
        <w:rPr>
          <w:b/>
          <w:sz w:val="18"/>
        </w:rPr>
        <w:t>五、论述题（</w:t>
      </w:r>
      <w:r>
        <w:rPr>
          <w:b/>
          <w:spacing w:val="-12"/>
          <w:sz w:val="18"/>
        </w:rPr>
        <w:t>每小题 </w:t>
      </w:r>
      <w:r>
        <w:rPr>
          <w:rFonts w:ascii="Times New Roman" w:eastAsia="Times New Roman"/>
          <w:b/>
          <w:sz w:val="18"/>
        </w:rPr>
        <w:t>20</w:t>
      </w:r>
      <w:r>
        <w:rPr>
          <w:rFonts w:ascii="Times New Roman" w:eastAsia="Times New Roman"/>
          <w:b/>
          <w:spacing w:val="-3"/>
          <w:sz w:val="18"/>
        </w:rPr>
        <w:t> </w:t>
      </w:r>
      <w:r>
        <w:rPr>
          <w:b/>
          <w:spacing w:val="-12"/>
          <w:sz w:val="18"/>
        </w:rPr>
        <w:t>分，共 </w:t>
      </w:r>
      <w:r>
        <w:rPr>
          <w:rFonts w:ascii="Times New Roman" w:eastAsia="Times New Roman"/>
          <w:b/>
          <w:sz w:val="18"/>
        </w:rPr>
        <w:t>40</w:t>
      </w:r>
      <w:r>
        <w:rPr>
          <w:rFonts w:ascii="Times New Roman" w:eastAsia="Times New Roman"/>
          <w:b/>
          <w:spacing w:val="-1"/>
          <w:sz w:val="18"/>
        </w:rPr>
        <w:t> </w:t>
      </w:r>
      <w:r>
        <w:rPr>
          <w:b/>
          <w:sz w:val="18"/>
        </w:rPr>
        <w:t>分）</w:t>
      </w:r>
    </w:p>
    <w:p>
      <w:pPr>
        <w:pStyle w:val="ListParagraph"/>
        <w:numPr>
          <w:ilvl w:val="0"/>
          <w:numId w:val="10"/>
        </w:numPr>
        <w:tabs>
          <w:tab w:pos="706" w:val="left" w:leader="none"/>
        </w:tabs>
        <w:spacing w:line="240" w:lineRule="auto" w:before="2" w:after="0"/>
        <w:ind w:left="705" w:right="0" w:hanging="227"/>
        <w:jc w:val="left"/>
        <w:rPr>
          <w:rFonts w:ascii="Times New Roman" w:eastAsia="Times New Roman"/>
          <w:sz w:val="18"/>
        </w:rPr>
      </w:pPr>
      <w:r>
        <w:rPr>
          <w:sz w:val="18"/>
        </w:rPr>
        <w:t>试分析如何实现组织决策的民主化</w:t>
      </w:r>
      <w:r>
        <w:rPr>
          <w:rFonts w:ascii="Times New Roman" w:eastAsia="Times New Roman"/>
          <w:sz w:val="18"/>
        </w:rPr>
        <w:t>?</w:t>
      </w:r>
    </w:p>
    <w:p>
      <w:pPr>
        <w:pStyle w:val="ListParagraph"/>
        <w:numPr>
          <w:ilvl w:val="0"/>
          <w:numId w:val="10"/>
        </w:numPr>
        <w:tabs>
          <w:tab w:pos="706" w:val="left" w:leader="none"/>
        </w:tabs>
        <w:spacing w:line="240" w:lineRule="auto" w:before="3" w:after="0"/>
        <w:ind w:left="705" w:right="0" w:hanging="227"/>
        <w:jc w:val="left"/>
        <w:rPr>
          <w:sz w:val="18"/>
        </w:rPr>
      </w:pPr>
      <w:r>
        <w:rPr>
          <w:sz w:val="18"/>
        </w:rPr>
        <w:t>试论冲突的积极功能。</w:t>
      </w:r>
    </w:p>
    <w:p>
      <w:pPr>
        <w:spacing w:after="0" w:line="240" w:lineRule="auto"/>
        <w:jc w:val="left"/>
        <w:rPr>
          <w:sz w:val="18"/>
        </w:rPr>
        <w:sectPr>
          <w:pgSz w:w="5960" w:h="10440"/>
          <w:pgMar w:header="0" w:footer="499" w:top="0" w:bottom="2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2483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2380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2278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2176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行政组织学》习题二答案" w:id="4"/>
      <w:bookmarkEnd w:id="4"/>
      <w:r>
        <w:rPr/>
      </w:r>
      <w:r>
        <w:rPr/>
        <w:t>《行政组织学》习题二答案</w:t>
      </w:r>
    </w:p>
    <w:p>
      <w:pPr>
        <w:pStyle w:val="Heading2"/>
        <w:spacing w:before="192"/>
        <w:rPr>
          <w:rFonts w:ascii="Times New Roman" w:eastAsia="Times New Roman"/>
        </w:rPr>
      </w:pPr>
      <w:r>
        <w:rPr/>
        <w:t>一、单项选择题（每小题只有一项答案正确，每小题 </w:t>
      </w:r>
      <w:r>
        <w:rPr>
          <w:rFonts w:ascii="Times New Roman" w:eastAsia="Times New Roman"/>
        </w:rPr>
        <w:t>2</w:t>
      </w:r>
    </w:p>
    <w:p>
      <w:pPr>
        <w:spacing w:line="230" w:lineRule="exact" w:before="2"/>
        <w:ind w:left="119" w:right="0" w:firstLine="0"/>
        <w:jc w:val="left"/>
        <w:rPr>
          <w:b/>
          <w:sz w:val="18"/>
        </w:rPr>
      </w:pPr>
      <w:r>
        <w:rPr>
          <w:b/>
          <w:w w:val="99"/>
          <w:sz w:val="18"/>
        </w:rPr>
        <w:t>分，共</w:t>
      </w:r>
      <w:r>
        <w:rPr>
          <w:b/>
          <w:spacing w:val="-46"/>
          <w:sz w:val="18"/>
        </w:rPr>
        <w:t> </w:t>
      </w:r>
      <w:r>
        <w:rPr>
          <w:rFonts w:ascii="Times New Roman" w:eastAsia="Times New Roman"/>
          <w:b/>
          <w:spacing w:val="1"/>
          <w:sz w:val="18"/>
        </w:rPr>
        <w:t>1</w:t>
      </w:r>
      <w:r>
        <w:rPr>
          <w:rFonts w:ascii="Times New Roman" w:eastAsia="Times New Roman"/>
          <w:b/>
          <w:sz w:val="18"/>
        </w:rPr>
        <w:t>0</w:t>
      </w:r>
      <w:r>
        <w:rPr>
          <w:rFonts w:ascii="Times New Roman" w:eastAsia="Times New Roman"/>
          <w:b/>
          <w:spacing w:val="-1"/>
          <w:sz w:val="18"/>
        </w:rPr>
        <w:t> </w:t>
      </w:r>
      <w:r>
        <w:rPr>
          <w:b/>
          <w:spacing w:val="-45"/>
          <w:w w:val="99"/>
          <w:sz w:val="18"/>
        </w:rPr>
        <w:t>分，</w:t>
      </w:r>
      <w:r>
        <w:rPr>
          <w:b/>
          <w:w w:val="99"/>
          <w:sz w:val="18"/>
        </w:rPr>
        <w:t>）</w:t>
      </w:r>
    </w:p>
    <w:p>
      <w:pPr>
        <w:pStyle w:val="BodyText"/>
        <w:tabs>
          <w:tab w:pos="1275" w:val="left" w:leader="none"/>
          <w:tab w:pos="2070" w:val="left" w:leader="none"/>
          <w:tab w:pos="2864" w:val="left" w:leader="none"/>
          <w:tab w:pos="3659" w:val="left" w:leader="none"/>
        </w:tabs>
        <w:spacing w:before="0"/>
        <w:rPr>
          <w:rFonts w:ascii="Times New Roman"/>
        </w:rPr>
      </w:pPr>
      <w:r>
        <w:rPr>
          <w:rFonts w:ascii="Times New Roman"/>
        </w:rPr>
        <w:t>1.C</w:t>
        <w:tab/>
        <w:t>2.A</w:t>
        <w:tab/>
        <w:t>3.C</w:t>
        <w:tab/>
        <w:t>4.A</w:t>
        <w:tab/>
        <w:t>5.B</w:t>
      </w:r>
    </w:p>
    <w:p>
      <w:pPr>
        <w:pStyle w:val="Heading2"/>
        <w:spacing w:line="242" w:lineRule="auto"/>
        <w:ind w:left="119" w:right="187" w:firstLine="360"/>
      </w:pPr>
      <w:r>
        <w:rPr>
          <w:spacing w:val="-2"/>
        </w:rPr>
        <w:t>二、多项选择题</w:t>
      </w:r>
      <w:r>
        <w:rPr/>
        <w:t>（</w:t>
      </w:r>
      <w:r>
        <w:rPr>
          <w:spacing w:val="-12"/>
        </w:rPr>
        <w:t>每小题 </w:t>
      </w:r>
      <w:r>
        <w:rPr>
          <w:rFonts w:ascii="Times New Roman" w:eastAsia="Times New Roman"/>
        </w:rPr>
        <w:t>3 </w:t>
      </w:r>
      <w:r>
        <w:rPr>
          <w:spacing w:val="-12"/>
        </w:rPr>
        <w:t>分，共 </w:t>
      </w:r>
      <w:r>
        <w:rPr>
          <w:rFonts w:ascii="Times New Roman" w:eastAsia="Times New Roman"/>
        </w:rPr>
        <w:t>15 </w:t>
      </w:r>
      <w:r>
        <w:rPr>
          <w:spacing w:val="-2"/>
        </w:rPr>
        <w:t>分，每小题至少</w:t>
      </w:r>
      <w:r>
        <w:rPr/>
        <w:t>有两项以上答案正确，少选、多选均不得分）</w:t>
      </w:r>
    </w:p>
    <w:p>
      <w:pPr>
        <w:pStyle w:val="BodyText"/>
        <w:tabs>
          <w:tab w:pos="1254" w:val="left" w:leader="none"/>
          <w:tab w:pos="2845" w:val="left" w:leader="none"/>
        </w:tabs>
        <w:spacing w:line="207" w:lineRule="exact" w:before="0"/>
        <w:rPr>
          <w:rFonts w:ascii="Times New Roman"/>
        </w:rPr>
      </w:pPr>
      <w:r>
        <w:rPr>
          <w:rFonts w:ascii="Times New Roman"/>
        </w:rPr>
        <w:t>6.BCD</w:t>
        <w:tab/>
        <w:t>7.ABCD  </w:t>
      </w:r>
      <w:r>
        <w:rPr>
          <w:rFonts w:ascii="Times New Roman"/>
          <w:spacing w:val="42"/>
        </w:rPr>
        <w:t> </w:t>
      </w:r>
      <w:r>
        <w:rPr>
          <w:rFonts w:ascii="Times New Roman"/>
        </w:rPr>
        <w:t>8.ABC</w:t>
        <w:tab/>
        <w:t>9.ABCD</w:t>
      </w:r>
      <w:r>
        <w:rPr>
          <w:rFonts w:ascii="Times New Roman"/>
          <w:spacing w:val="42"/>
        </w:rPr>
        <w:t> </w:t>
      </w:r>
      <w:r>
        <w:rPr>
          <w:rFonts w:ascii="Times New Roman"/>
        </w:rPr>
        <w:t>10.ABCD</w:t>
      </w:r>
    </w:p>
    <w:p>
      <w:pPr>
        <w:pStyle w:val="Heading2"/>
      </w:pPr>
      <w:r>
        <w:rPr/>
        <w:t>三、名词解释（每小题 </w:t>
      </w:r>
      <w:r>
        <w:rPr>
          <w:rFonts w:ascii="Times New Roman" w:eastAsia="Times New Roman"/>
        </w:rPr>
        <w:t>5 </w:t>
      </w:r>
      <w:r>
        <w:rPr/>
        <w:t>分，共 </w:t>
      </w:r>
      <w:r>
        <w:rPr>
          <w:rFonts w:ascii="Times New Roman" w:eastAsia="Times New Roman"/>
        </w:rPr>
        <w:t>15 </w:t>
      </w:r>
      <w:r>
        <w:rPr/>
        <w:t>分）</w:t>
      </w:r>
    </w:p>
    <w:p>
      <w:pPr>
        <w:pStyle w:val="ListParagraph"/>
        <w:numPr>
          <w:ilvl w:val="0"/>
          <w:numId w:val="11"/>
        </w:numPr>
        <w:tabs>
          <w:tab w:pos="701" w:val="left" w:leader="none"/>
        </w:tabs>
        <w:spacing w:line="242" w:lineRule="auto" w:before="2" w:after="0"/>
        <w:ind w:left="119" w:right="108" w:firstLine="360"/>
        <w:jc w:val="left"/>
        <w:rPr>
          <w:sz w:val="18"/>
        </w:rPr>
      </w:pPr>
      <w:r>
        <w:rPr>
          <w:spacing w:val="-4"/>
          <w:sz w:val="18"/>
        </w:rPr>
        <w:t>组织沟通是指组织中人与人之间、群体与群体之间、</w:t>
      </w:r>
      <w:r>
        <w:rPr>
          <w:spacing w:val="-5"/>
          <w:sz w:val="18"/>
        </w:rPr>
        <w:t>上下级之间凭借一定的媒介和通道传递思想、情感、观点和</w:t>
      </w:r>
      <w:r>
        <w:rPr>
          <w:spacing w:val="-11"/>
          <w:sz w:val="18"/>
        </w:rPr>
        <w:t>交流情报、信息，以期达到相互了解、相互支持、实现组织和谐有序发展的行为和过程。</w:t>
      </w:r>
    </w:p>
    <w:p>
      <w:pPr>
        <w:pStyle w:val="ListParagraph"/>
        <w:numPr>
          <w:ilvl w:val="0"/>
          <w:numId w:val="11"/>
        </w:numPr>
        <w:tabs>
          <w:tab w:pos="708" w:val="left" w:leader="none"/>
        </w:tabs>
        <w:spacing w:line="242" w:lineRule="auto" w:before="2" w:after="0"/>
        <w:ind w:left="119" w:right="199" w:firstLine="360"/>
        <w:jc w:val="both"/>
        <w:rPr>
          <w:sz w:val="18"/>
        </w:rPr>
      </w:pPr>
      <w:r>
        <w:rPr>
          <w:sz w:val="18"/>
        </w:rPr>
        <w:t>行政组织文化是指在一定的社会历史背景下，行政组织在长期的实践活动中逐步形成的并为组织成员普遍认可和接受的，对组织及其成员具有持久影响力的行政价值观、行政意识、行政规范和行政思维模式的总和。</w:t>
      </w:r>
    </w:p>
    <w:p>
      <w:pPr>
        <w:pStyle w:val="ListParagraph"/>
        <w:numPr>
          <w:ilvl w:val="0"/>
          <w:numId w:val="11"/>
        </w:numPr>
        <w:tabs>
          <w:tab w:pos="715" w:val="left" w:leader="none"/>
        </w:tabs>
        <w:spacing w:line="242" w:lineRule="auto" w:before="1" w:after="0"/>
        <w:ind w:left="119" w:right="199" w:firstLine="360"/>
        <w:jc w:val="both"/>
        <w:rPr>
          <w:sz w:val="18"/>
        </w:rPr>
      </w:pPr>
      <w:r>
        <w:rPr>
          <w:spacing w:val="8"/>
          <w:sz w:val="18"/>
        </w:rPr>
        <w:t>工作再设计就是通过对工作进行重新调整和再设</w:t>
      </w:r>
      <w:r>
        <w:rPr>
          <w:spacing w:val="-11"/>
          <w:sz w:val="18"/>
        </w:rPr>
        <w:t>计，使工作更有趣并富有挑战性，以此增强员工的工作满意</w:t>
      </w:r>
      <w:r>
        <w:rPr>
          <w:sz w:val="18"/>
        </w:rPr>
        <w:t>度，激发员工的工作热情，提高组织工作的效率。</w:t>
      </w:r>
    </w:p>
    <w:p>
      <w:pPr>
        <w:pStyle w:val="Heading2"/>
      </w:pPr>
      <w:r>
        <w:rPr/>
        <w:t>四、简答题（每小题 </w:t>
      </w:r>
      <w:r>
        <w:rPr>
          <w:rFonts w:ascii="Times New Roman" w:eastAsia="Times New Roman"/>
        </w:rPr>
        <w:t>10 </w:t>
      </w:r>
      <w:r>
        <w:rPr/>
        <w:t>分，共 </w:t>
      </w:r>
      <w:r>
        <w:rPr>
          <w:rFonts w:ascii="Times New Roman" w:eastAsia="Times New Roman"/>
        </w:rPr>
        <w:t>20 </w:t>
      </w:r>
      <w:r>
        <w:rPr/>
        <w:t>分）</w:t>
      </w:r>
    </w:p>
    <w:p>
      <w:pPr>
        <w:pStyle w:val="BodyText"/>
        <w:spacing w:before="3"/>
      </w:pPr>
      <w:r>
        <w:rPr>
          <w:rFonts w:ascii="Times New Roman" w:eastAsia="Times New Roman"/>
          <w:spacing w:val="1"/>
        </w:rPr>
        <w:t>1</w:t>
      </w:r>
      <w:r>
        <w:rPr>
          <w:rFonts w:ascii="Times New Roman" w:eastAsia="Times New Roman"/>
          <w:spacing w:val="-2"/>
        </w:rPr>
        <w:t>4</w:t>
      </w:r>
      <w:r>
        <w:rPr>
          <w:rFonts w:ascii="Times New Roman" w:eastAsia="Times New Roman"/>
        </w:rPr>
        <w:t>.</w:t>
      </w:r>
      <w:r>
        <w:rPr/>
        <w:t>（</w:t>
      </w:r>
      <w:r>
        <w:rPr>
          <w:rFonts w:ascii="Times New Roman" w:eastAsia="Times New Roman"/>
          <w:spacing w:val="1"/>
        </w:rPr>
        <w:t>1</w:t>
      </w:r>
      <w:r>
        <w:rPr/>
        <w:t>）</w:t>
      </w:r>
      <w:r>
        <w:rPr>
          <w:spacing w:val="-19"/>
        </w:rPr>
        <w:t>整合功能；</w:t>
      </w:r>
      <w:r>
        <w:rPr/>
        <w:t>（</w:t>
      </w:r>
      <w:r>
        <w:rPr>
          <w:rFonts w:ascii="Times New Roman" w:eastAsia="Times New Roman"/>
        </w:rPr>
        <w:t>3</w:t>
      </w:r>
      <w:r>
        <w:rPr>
          <w:rFonts w:ascii="Times New Roman" w:eastAsia="Times New Roman"/>
          <w:spacing w:val="-1"/>
        </w:rPr>
        <w:t> </w:t>
      </w:r>
      <w:r>
        <w:rPr/>
        <w:t>分）</w:t>
      </w:r>
    </w:p>
    <w:p>
      <w:pPr>
        <w:pStyle w:val="ListParagraph"/>
        <w:numPr>
          <w:ilvl w:val="1"/>
          <w:numId w:val="5"/>
        </w:numPr>
        <w:tabs>
          <w:tab w:pos="932" w:val="left" w:leader="none"/>
        </w:tabs>
        <w:spacing w:line="240" w:lineRule="auto" w:before="4" w:after="0"/>
        <w:ind w:left="931" w:right="0" w:hanging="453"/>
        <w:jc w:val="left"/>
        <w:rPr>
          <w:sz w:val="18"/>
        </w:rPr>
      </w:pPr>
      <w:r>
        <w:rPr>
          <w:spacing w:val="-19"/>
          <w:sz w:val="18"/>
        </w:rPr>
        <w:t>效率功能；</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1"/>
          <w:numId w:val="5"/>
        </w:numPr>
        <w:tabs>
          <w:tab w:pos="932" w:val="left" w:leader="none"/>
        </w:tabs>
        <w:spacing w:line="240" w:lineRule="auto" w:before="2" w:after="0"/>
        <w:ind w:left="931" w:right="0" w:hanging="453"/>
        <w:jc w:val="left"/>
        <w:rPr>
          <w:sz w:val="18"/>
        </w:rPr>
      </w:pPr>
      <w:r>
        <w:rPr>
          <w:spacing w:val="-19"/>
          <w:sz w:val="18"/>
        </w:rPr>
        <w:t>控制功能；</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1"/>
          <w:numId w:val="5"/>
        </w:numPr>
        <w:tabs>
          <w:tab w:pos="932" w:val="left" w:leader="none"/>
        </w:tabs>
        <w:spacing w:line="240" w:lineRule="auto" w:before="3" w:after="0"/>
        <w:ind w:left="931" w:right="0" w:hanging="453"/>
        <w:jc w:val="left"/>
        <w:rPr>
          <w:sz w:val="18"/>
        </w:rPr>
      </w:pPr>
      <w:r>
        <w:rPr>
          <w:spacing w:val="-19"/>
          <w:sz w:val="18"/>
        </w:rPr>
        <w:t>沟通功能。</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before="4"/>
      </w:pPr>
      <w:r>
        <w:rPr>
          <w:rFonts w:ascii="Times New Roman" w:eastAsia="Times New Roman"/>
          <w:spacing w:val="1"/>
        </w:rPr>
        <w:t>1</w:t>
      </w:r>
      <w:r>
        <w:rPr>
          <w:rFonts w:ascii="Times New Roman" w:eastAsia="Times New Roman"/>
          <w:spacing w:val="-2"/>
        </w:rPr>
        <w:t>5</w:t>
      </w:r>
      <w:r>
        <w:rPr>
          <w:rFonts w:ascii="Times New Roman" w:eastAsia="Times New Roman"/>
          <w:spacing w:val="-26"/>
        </w:rPr>
        <w:t>.</w:t>
      </w:r>
      <w:r>
        <w:rPr/>
        <w:t>（</w:t>
      </w:r>
      <w:r>
        <w:rPr>
          <w:rFonts w:ascii="Times New Roman" w:eastAsia="Times New Roman"/>
          <w:spacing w:val="1"/>
        </w:rPr>
        <w:t>1</w:t>
      </w:r>
      <w:r>
        <w:rPr>
          <w:spacing w:val="-27"/>
        </w:rPr>
        <w:t>）</w:t>
      </w:r>
      <w:r>
        <w:rPr/>
        <w:t>扬长避短原则</w:t>
      </w:r>
      <w:r>
        <w:rPr>
          <w:spacing w:val="-116"/>
        </w:rPr>
        <w:t>；</w:t>
      </w:r>
      <w:r>
        <w:rPr/>
        <w:t>（</w:t>
      </w:r>
      <w:r>
        <w:rPr>
          <w:rFonts w:ascii="Times New Roman" w:eastAsia="Times New Roman"/>
          <w:spacing w:val="-2"/>
        </w:rPr>
        <w:t>2</w:t>
      </w:r>
      <w:r>
        <w:rPr>
          <w:spacing w:val="-24"/>
        </w:rPr>
        <w:t>）</w:t>
      </w:r>
      <w:r>
        <w:rPr>
          <w:spacing w:val="-5"/>
        </w:rPr>
        <w:t>量才任职，职能相称原则；</w:t>
      </w:r>
    </w:p>
    <w:p>
      <w:pPr>
        <w:pStyle w:val="BodyText"/>
        <w:spacing w:line="242" w:lineRule="auto"/>
        <w:ind w:left="119" w:right="199"/>
      </w:pPr>
      <w:r>
        <w:rPr/>
        <w:t>（</w:t>
      </w:r>
      <w:r>
        <w:rPr>
          <w:rFonts w:ascii="Times New Roman" w:eastAsia="Times New Roman"/>
          <w:spacing w:val="1"/>
        </w:rPr>
        <w:t>3</w:t>
      </w:r>
      <w:r>
        <w:rPr/>
        <w:t>）</w:t>
      </w:r>
      <w:r>
        <w:rPr>
          <w:spacing w:val="-13"/>
        </w:rPr>
        <w:t>诚信不疑原则；</w:t>
      </w:r>
      <w:r>
        <w:rPr/>
        <w:t>（</w:t>
      </w:r>
      <w:r>
        <w:rPr>
          <w:rFonts w:ascii="Times New Roman" w:eastAsia="Times New Roman"/>
          <w:spacing w:val="-2"/>
        </w:rPr>
        <w:t>4</w:t>
      </w:r>
      <w:r>
        <w:rPr/>
        <w:t>）</w:t>
      </w:r>
      <w:r>
        <w:rPr>
          <w:spacing w:val="-14"/>
        </w:rPr>
        <w:t>明责授权原则；</w:t>
      </w:r>
      <w:r>
        <w:rPr>
          <w:spacing w:val="2"/>
        </w:rPr>
        <w:t>（</w:t>
      </w:r>
      <w:r>
        <w:rPr>
          <w:rFonts w:ascii="Times New Roman" w:eastAsia="Times New Roman"/>
          <w:spacing w:val="-2"/>
        </w:rPr>
        <w:t>5</w:t>
      </w:r>
      <w:r>
        <w:rPr/>
        <w:t>）</w:t>
      </w:r>
      <w:r>
        <w:rPr>
          <w:spacing w:val="-3"/>
        </w:rPr>
        <w:t>用养并重原</w:t>
      </w:r>
      <w:r>
        <w:rPr>
          <w:spacing w:val="-45"/>
        </w:rPr>
        <w:t>则。</w:t>
      </w:r>
      <w:r>
        <w:rPr/>
        <w:t>（</w:t>
      </w:r>
      <w:r>
        <w:rPr>
          <w:spacing w:val="-9"/>
        </w:rPr>
        <w:t>以上每点 </w:t>
      </w:r>
      <w:r>
        <w:rPr>
          <w:rFonts w:ascii="Times New Roman" w:eastAsia="Times New Roman"/>
        </w:rPr>
        <w:t>2 </w:t>
      </w:r>
      <w:r>
        <w:rPr/>
        <w:t>分）</w:t>
      </w:r>
    </w:p>
    <w:p>
      <w:pPr>
        <w:pStyle w:val="Heading2"/>
        <w:spacing w:line="230" w:lineRule="exact" w:before="0"/>
        <w:jc w:val="both"/>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12"/>
        </w:numPr>
        <w:tabs>
          <w:tab w:pos="708" w:val="left" w:leader="none"/>
        </w:tabs>
        <w:spacing w:line="242" w:lineRule="auto" w:before="5" w:after="0"/>
        <w:ind w:left="119" w:right="199" w:firstLine="360"/>
        <w:jc w:val="both"/>
        <w:rPr>
          <w:sz w:val="18"/>
        </w:rPr>
      </w:pPr>
      <w:r>
        <w:rPr>
          <w:sz w:val="18"/>
        </w:rPr>
        <w:t>决策民主化是指必须保障广大人民群众和各种社会</w:t>
      </w:r>
      <w:r>
        <w:rPr>
          <w:spacing w:val="-5"/>
          <w:sz w:val="18"/>
        </w:rPr>
        <w:t>团体以及决策研究组织能够充分参与组织决策的过程，在决</w:t>
      </w:r>
      <w:r>
        <w:rPr>
          <w:spacing w:val="-6"/>
          <w:sz w:val="18"/>
        </w:rPr>
        <w:t>策中反映广大人民群众的根本利益和要求，并在决策系统及</w:t>
      </w:r>
      <w:r>
        <w:rPr>
          <w:spacing w:val="-10"/>
          <w:sz w:val="18"/>
        </w:rPr>
        <w:t>其运行中，形成民主的体制、程序及气氛。决策民主化是决</w:t>
      </w:r>
      <w:r>
        <w:rPr>
          <w:sz w:val="18"/>
        </w:rPr>
        <w:t>策目标民主化和决策过程民主化的统一。</w:t>
      </w:r>
    </w:p>
    <w:p>
      <w:pPr>
        <w:pStyle w:val="BodyText"/>
      </w:pPr>
      <w:r>
        <w:rPr/>
        <w:t>要实现决策民主化：</w:t>
      </w:r>
    </w:p>
    <w:p>
      <w:pPr>
        <w:pStyle w:val="ListParagraph"/>
        <w:numPr>
          <w:ilvl w:val="0"/>
          <w:numId w:val="13"/>
        </w:numPr>
        <w:tabs>
          <w:tab w:pos="932" w:val="left" w:leader="none"/>
        </w:tabs>
        <w:spacing w:line="240" w:lineRule="auto" w:before="2" w:after="0"/>
        <w:ind w:left="931" w:right="0" w:hanging="453"/>
        <w:jc w:val="left"/>
        <w:rPr>
          <w:sz w:val="18"/>
        </w:rPr>
      </w:pPr>
      <w:r>
        <w:rPr>
          <w:spacing w:val="-4"/>
          <w:sz w:val="18"/>
        </w:rPr>
        <w:t>把民主机制引入决策系统，营造良好的决策氛围；</w:t>
      </w:r>
    </w:p>
    <w:p>
      <w:pPr>
        <w:pStyle w:val="BodyText"/>
        <w:spacing w:before="4"/>
        <w:ind w:left="119"/>
      </w:pPr>
      <w:r>
        <w:rPr/>
        <w:t>（</w:t>
      </w:r>
      <w:r>
        <w:rPr>
          <w:rFonts w:ascii="Times New Roman" w:eastAsia="Times New Roman"/>
        </w:rPr>
        <w:t>5 </w:t>
      </w:r>
      <w:r>
        <w:rPr/>
        <w:t>分）</w:t>
      </w:r>
    </w:p>
    <w:p>
      <w:pPr>
        <w:spacing w:after="0"/>
        <w:sectPr>
          <w:pgSz w:w="5960" w:h="10440"/>
          <w:pgMar w:header="0" w:footer="499" w:top="0" w:bottom="74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2073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1971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1868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1766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13"/>
        </w:numPr>
        <w:tabs>
          <w:tab w:pos="932" w:val="left" w:leader="none"/>
        </w:tabs>
        <w:spacing w:line="240" w:lineRule="auto" w:before="83" w:after="0"/>
        <w:ind w:left="931" w:right="0" w:hanging="453"/>
        <w:jc w:val="left"/>
        <w:rPr>
          <w:sz w:val="18"/>
        </w:rPr>
      </w:pPr>
      <w:r>
        <w:rPr>
          <w:spacing w:val="-6"/>
          <w:sz w:val="18"/>
        </w:rPr>
        <w:t>重视发挥参谋咨询人员在决策中的作用；</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13"/>
        </w:numPr>
        <w:tabs>
          <w:tab w:pos="943" w:val="left" w:leader="none"/>
        </w:tabs>
        <w:spacing w:line="240" w:lineRule="auto" w:before="2" w:after="0"/>
        <w:ind w:left="942" w:right="0" w:hanging="464"/>
        <w:jc w:val="left"/>
        <w:rPr>
          <w:sz w:val="18"/>
        </w:rPr>
      </w:pPr>
      <w:r>
        <w:rPr>
          <w:sz w:val="18"/>
        </w:rPr>
        <w:t>提高政治生活透明度，实现决策目标的民主化。</w:t>
      </w:r>
    </w:p>
    <w:p>
      <w:pPr>
        <w:pStyle w:val="BodyText"/>
        <w:ind w:left="119"/>
      </w:pPr>
      <w:r>
        <w:rPr/>
        <w:t>（</w:t>
      </w:r>
      <w:r>
        <w:rPr>
          <w:rFonts w:ascii="Times New Roman" w:eastAsia="Times New Roman"/>
        </w:rPr>
        <w:t>5 </w:t>
      </w:r>
      <w:r>
        <w:rPr/>
        <w:t>分）</w:t>
      </w:r>
    </w:p>
    <w:p>
      <w:pPr>
        <w:pStyle w:val="BodyText"/>
      </w:pPr>
      <w:r>
        <w:rPr/>
        <w:t>评分说明：以上要点均要展开论述，只答要点，每点扣</w:t>
      </w:r>
    </w:p>
    <w:p>
      <w:pPr>
        <w:pStyle w:val="BodyText"/>
        <w:ind w:left="119"/>
      </w:pPr>
      <w:r>
        <w:rPr>
          <w:rFonts w:ascii="Times New Roman" w:eastAsia="Times New Roman"/>
        </w:rPr>
        <w:t>2 </w:t>
      </w:r>
      <w:r>
        <w:rPr/>
        <w:t>分。</w:t>
      </w:r>
    </w:p>
    <w:p>
      <w:pPr>
        <w:pStyle w:val="ListParagraph"/>
        <w:numPr>
          <w:ilvl w:val="0"/>
          <w:numId w:val="12"/>
        </w:numPr>
        <w:tabs>
          <w:tab w:pos="706" w:val="left" w:leader="none"/>
        </w:tabs>
        <w:spacing w:line="240" w:lineRule="auto" w:before="5" w:after="0"/>
        <w:ind w:left="705" w:right="0" w:hanging="227"/>
        <w:jc w:val="left"/>
        <w:rPr>
          <w:sz w:val="18"/>
        </w:rPr>
      </w:pPr>
      <w:r>
        <w:rPr>
          <w:sz w:val="18"/>
        </w:rPr>
        <w:t>冲突的积极功能，可以从以下六个方面来分析。</w:t>
      </w:r>
    </w:p>
    <w:p>
      <w:pPr>
        <w:pStyle w:val="ListParagraph"/>
        <w:numPr>
          <w:ilvl w:val="0"/>
          <w:numId w:val="14"/>
        </w:numPr>
        <w:tabs>
          <w:tab w:pos="932" w:val="left" w:leader="none"/>
        </w:tabs>
        <w:spacing w:line="242" w:lineRule="auto" w:before="2" w:after="0"/>
        <w:ind w:left="119" w:right="108" w:firstLine="360"/>
        <w:jc w:val="left"/>
        <w:rPr>
          <w:sz w:val="18"/>
        </w:rPr>
      </w:pPr>
      <w:r>
        <w:rPr>
          <w:sz w:val="18"/>
        </w:rPr>
        <w:t>对组织成员心理的影响是，使坚强者从幻觉中清</w:t>
      </w:r>
      <w:r>
        <w:rPr>
          <w:spacing w:val="-16"/>
          <w:sz w:val="18"/>
        </w:rPr>
        <w:t>醒，从陶醉中震惊，从不能战胜对方中看到自己的弱点所在， </w:t>
      </w:r>
      <w:r>
        <w:rPr>
          <w:spacing w:val="-18"/>
          <w:sz w:val="18"/>
        </w:rPr>
        <w:t>发愤图强；</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4"/>
        </w:numPr>
        <w:tabs>
          <w:tab w:pos="934" w:val="left" w:leader="none"/>
        </w:tabs>
        <w:spacing w:line="242" w:lineRule="auto" w:before="2" w:after="0"/>
        <w:ind w:left="119" w:right="108" w:firstLine="360"/>
        <w:jc w:val="left"/>
        <w:rPr>
          <w:sz w:val="18"/>
        </w:rPr>
      </w:pPr>
      <w:r>
        <w:rPr>
          <w:sz w:val="18"/>
        </w:rPr>
        <w:t>对人际关系的影响是</w:t>
      </w:r>
      <w:r>
        <w:rPr>
          <w:rFonts w:ascii="Times New Roman" w:hAnsi="Times New Roman" w:eastAsia="Times New Roman"/>
          <w:sz w:val="18"/>
        </w:rPr>
        <w:t>“</w:t>
      </w:r>
      <w:r>
        <w:rPr>
          <w:sz w:val="18"/>
        </w:rPr>
        <w:t>不打不成交</w:t>
      </w:r>
      <w:r>
        <w:rPr>
          <w:rFonts w:ascii="Times New Roman" w:hAnsi="Times New Roman" w:eastAsia="Times New Roman"/>
          <w:sz w:val="18"/>
        </w:rPr>
        <w:t>”</w:t>
      </w:r>
      <w:r>
        <w:rPr>
          <w:sz w:val="18"/>
        </w:rPr>
        <w:t>，使人加强对</w:t>
      </w:r>
      <w:r>
        <w:rPr>
          <w:spacing w:val="-16"/>
          <w:sz w:val="18"/>
        </w:rPr>
        <w:t>对方的注意，一旦发现对方的力量、智慧等令人敬畏的品质， </w:t>
      </w:r>
      <w:r>
        <w:rPr>
          <w:spacing w:val="-7"/>
          <w:sz w:val="18"/>
        </w:rPr>
        <w:t>就会增强相互之间的吸引力，团体间的冲突促进各团体内成</w:t>
      </w:r>
      <w:r>
        <w:rPr>
          <w:spacing w:val="-12"/>
          <w:sz w:val="18"/>
        </w:rPr>
        <w:t>员一致对外，抑制内部冲突，增强凝聚力；</w:t>
      </w:r>
      <w:r>
        <w:rPr>
          <w:sz w:val="18"/>
        </w:rPr>
        <w:t>（</w:t>
      </w:r>
      <w:r>
        <w:rPr>
          <w:rFonts w:ascii="Times New Roman" w:hAnsi="Times New Roman" w:eastAsia="Times New Roman"/>
          <w:sz w:val="18"/>
        </w:rPr>
        <w:t>3</w:t>
      </w:r>
      <w:r>
        <w:rPr>
          <w:rFonts w:ascii="Times New Roman" w:hAnsi="Times New Roman" w:eastAsia="Times New Roman"/>
          <w:spacing w:val="-1"/>
          <w:sz w:val="18"/>
        </w:rPr>
        <w:t> </w:t>
      </w:r>
      <w:r>
        <w:rPr>
          <w:sz w:val="18"/>
        </w:rPr>
        <w:t>分）</w:t>
      </w:r>
    </w:p>
    <w:p>
      <w:pPr>
        <w:pStyle w:val="ListParagraph"/>
        <w:numPr>
          <w:ilvl w:val="0"/>
          <w:numId w:val="14"/>
        </w:numPr>
        <w:tabs>
          <w:tab w:pos="932" w:val="left" w:leader="none"/>
        </w:tabs>
        <w:spacing w:line="242" w:lineRule="auto" w:before="2" w:after="0"/>
        <w:ind w:left="119" w:right="112" w:firstLine="360"/>
        <w:jc w:val="left"/>
        <w:rPr>
          <w:sz w:val="18"/>
        </w:rPr>
      </w:pPr>
      <w:r>
        <w:rPr>
          <w:sz w:val="18"/>
        </w:rPr>
        <w:t>对组织成员工作动机的影响是，使成员发现与对</w:t>
      </w:r>
      <w:r>
        <w:rPr>
          <w:spacing w:val="-1"/>
          <w:sz w:val="18"/>
        </w:rPr>
        <w:t>方之间的不平衡，激起竞争、优胜、取得平衡的工作动机， </w:t>
      </w:r>
      <w:r>
        <w:rPr>
          <w:spacing w:val="-7"/>
          <w:sz w:val="18"/>
        </w:rPr>
        <w:t>振奋创新精神，发挥创造力；</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4"/>
        </w:numPr>
        <w:tabs>
          <w:tab w:pos="932" w:val="left" w:leader="none"/>
        </w:tabs>
        <w:spacing w:line="242" w:lineRule="auto" w:before="2" w:after="0"/>
        <w:ind w:left="119" w:right="108" w:firstLine="360"/>
        <w:jc w:val="both"/>
        <w:rPr>
          <w:sz w:val="18"/>
        </w:rPr>
      </w:pPr>
      <w:r>
        <w:rPr>
          <w:sz w:val="18"/>
        </w:rPr>
        <w:t>对工作协调的影响是，使人注意到以前没有注意</w:t>
      </w:r>
      <w:r>
        <w:rPr>
          <w:spacing w:val="-9"/>
          <w:sz w:val="18"/>
        </w:rPr>
        <w:t>到的不协调，发现对方的存在价值和需要，采取有利于各方</w:t>
      </w:r>
      <w:r>
        <w:rPr>
          <w:spacing w:val="-10"/>
          <w:sz w:val="18"/>
        </w:rPr>
        <w:t>的政策，加以协调，使有利于组织的各项工作均得以开展；</w:t>
      </w:r>
    </w:p>
    <w:p>
      <w:pPr>
        <w:pStyle w:val="BodyText"/>
        <w:ind w:left="119"/>
        <w:jc w:val="both"/>
      </w:pPr>
      <w:r>
        <w:rPr/>
        <w:t>（</w:t>
      </w:r>
      <w:r>
        <w:rPr>
          <w:rFonts w:ascii="Times New Roman" w:eastAsia="Times New Roman"/>
        </w:rPr>
        <w:t>3 </w:t>
      </w:r>
      <w:r>
        <w:rPr/>
        <w:t>分）</w:t>
      </w:r>
    </w:p>
    <w:p>
      <w:pPr>
        <w:pStyle w:val="ListParagraph"/>
        <w:numPr>
          <w:ilvl w:val="0"/>
          <w:numId w:val="14"/>
        </w:numPr>
        <w:tabs>
          <w:tab w:pos="932" w:val="left" w:leader="none"/>
        </w:tabs>
        <w:spacing w:line="242" w:lineRule="auto" w:before="2" w:after="0"/>
        <w:ind w:left="119" w:right="198" w:firstLine="360"/>
        <w:jc w:val="both"/>
        <w:rPr>
          <w:sz w:val="18"/>
        </w:rPr>
      </w:pPr>
      <w:r>
        <w:rPr>
          <w:spacing w:val="-1"/>
          <w:sz w:val="18"/>
        </w:rPr>
        <w:t>对组织效率的影响是，反映出认识的不正确，方</w:t>
      </w:r>
      <w:r>
        <w:rPr>
          <w:spacing w:val="-7"/>
          <w:sz w:val="18"/>
        </w:rPr>
        <w:t>案的不完善，要求人全面地考虑问题，使决策更为周密</w:t>
      </w:r>
      <w:r>
        <w:rPr>
          <w:spacing w:val="-126"/>
          <w:sz w:val="18"/>
        </w:rPr>
        <w:t>；</w:t>
      </w:r>
      <w:r>
        <w:rPr>
          <w:spacing w:val="-6"/>
          <w:sz w:val="18"/>
        </w:rPr>
        <w:t>（</w:t>
      </w:r>
      <w:r>
        <w:rPr>
          <w:rFonts w:ascii="Times New Roman" w:eastAsia="Times New Roman"/>
          <w:spacing w:val="-6"/>
          <w:sz w:val="18"/>
        </w:rPr>
        <w:t>4</w:t>
      </w:r>
      <w:r>
        <w:rPr>
          <w:sz w:val="18"/>
        </w:rPr>
        <w:t>分）</w:t>
      </w:r>
    </w:p>
    <w:p>
      <w:pPr>
        <w:pStyle w:val="ListParagraph"/>
        <w:numPr>
          <w:ilvl w:val="0"/>
          <w:numId w:val="14"/>
        </w:numPr>
        <w:tabs>
          <w:tab w:pos="932" w:val="left" w:leader="none"/>
        </w:tabs>
        <w:spacing w:line="242" w:lineRule="auto" w:before="2" w:after="0"/>
        <w:ind w:left="119" w:right="112" w:firstLine="360"/>
        <w:jc w:val="left"/>
        <w:rPr>
          <w:sz w:val="18"/>
        </w:rPr>
      </w:pPr>
      <w:r>
        <w:rPr>
          <w:sz w:val="18"/>
        </w:rPr>
        <w:t>对组织生存发展的影响在于，冲突本身是利益分</w:t>
      </w:r>
      <w:r>
        <w:rPr>
          <w:spacing w:val="-9"/>
          <w:sz w:val="18"/>
        </w:rPr>
        <w:t>配不平衡的表现，它迫使人通过互相妥协让步和互相制约监</w:t>
      </w:r>
      <w:r>
        <w:rPr>
          <w:spacing w:val="-10"/>
          <w:sz w:val="18"/>
        </w:rPr>
        <w:t>督，调节利益关系，使各方面在可能的条件下均得到满足， </w:t>
      </w:r>
      <w:r>
        <w:rPr>
          <w:spacing w:val="-4"/>
          <w:sz w:val="18"/>
        </w:rPr>
        <w:t>维持内部的相对平衡，使组织在新的基础上取得发展。</w:t>
      </w:r>
      <w:r>
        <w:rPr>
          <w:sz w:val="18"/>
        </w:rPr>
        <w:t>（</w:t>
      </w:r>
      <w:r>
        <w:rPr>
          <w:rFonts w:ascii="Times New Roman" w:eastAsia="Times New Roman"/>
          <w:sz w:val="18"/>
        </w:rPr>
        <w:t>4 </w:t>
      </w:r>
      <w:r>
        <w:rPr>
          <w:sz w:val="18"/>
        </w:rPr>
        <w:t>分）</w:t>
      </w:r>
    </w:p>
    <w:p>
      <w:pPr>
        <w:spacing w:after="0" w:line="242" w:lineRule="auto"/>
        <w:jc w:val="left"/>
        <w:rPr>
          <w:sz w:val="18"/>
        </w:rPr>
        <w:sectPr>
          <w:pgSz w:w="5960" w:h="10440"/>
          <w:pgMar w:header="0" w:footer="499" w:top="0" w:bottom="2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1664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15616"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1459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1356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ind w:left="1117"/>
      </w:pPr>
      <w:bookmarkStart w:name="《行政组织学》习题三" w:id="5"/>
      <w:bookmarkEnd w:id="5"/>
      <w:r>
        <w:rPr/>
      </w:r>
      <w:r>
        <w:rPr/>
        <w:t>《行政组织学》习题三</w:t>
      </w:r>
    </w:p>
    <w:p>
      <w:pPr>
        <w:pStyle w:val="Heading2"/>
        <w:spacing w:line="242" w:lineRule="auto" w:before="192"/>
        <w:ind w:left="119" w:right="182" w:firstLine="360"/>
      </w:pPr>
      <w:r>
        <w:rPr/>
        <w:t>一、单项选择题（请将正确答案的字母序号填在括号内，每小题 </w:t>
      </w:r>
      <w:r>
        <w:rPr>
          <w:rFonts w:ascii="Times New Roman" w:eastAsia="Times New Roman"/>
        </w:rPr>
        <w:t>2 </w:t>
      </w:r>
      <w:r>
        <w:rPr/>
        <w:t>分，共 </w:t>
      </w:r>
      <w:r>
        <w:rPr>
          <w:rFonts w:ascii="Times New Roman" w:eastAsia="Times New Roman"/>
        </w:rPr>
        <w:t>10 </w:t>
      </w:r>
      <w:r>
        <w:rPr/>
        <w:t>分）</w:t>
      </w:r>
    </w:p>
    <w:p>
      <w:pPr>
        <w:pStyle w:val="BodyText"/>
        <w:spacing w:line="242" w:lineRule="auto" w:before="0"/>
        <w:ind w:left="119" w:right="199" w:firstLine="360"/>
      </w:pPr>
      <w:r>
        <w:rPr>
          <w:rFonts w:ascii="Times New Roman" w:eastAsia="Times New Roman"/>
        </w:rPr>
        <w:t>1.</w:t>
      </w:r>
      <w:r>
        <w:rPr>
          <w:spacing w:val="-5"/>
        </w:rPr>
        <w:t>以明文规定的形式确立下来，成员具有正式分工关系</w:t>
      </w:r>
      <w:r>
        <w:rPr/>
        <w:t>的组织为（ </w:t>
      </w:r>
      <w:r>
        <w:rPr>
          <w:spacing w:val="-89"/>
        </w:rPr>
        <w:t>）</w:t>
      </w:r>
      <w:r>
        <w:rPr/>
        <w:t>。</w:t>
      </w:r>
    </w:p>
    <w:p>
      <w:pPr>
        <w:pStyle w:val="BodyText"/>
        <w:tabs>
          <w:tab w:pos="2363" w:val="left" w:leader="none"/>
        </w:tabs>
        <w:spacing w:line="230" w:lineRule="exact" w:before="0"/>
      </w:pPr>
      <w:r>
        <w:rPr>
          <w:rFonts w:ascii="Times New Roman" w:eastAsia="Times New Roman"/>
        </w:rPr>
        <w:t>A.</w:t>
      </w:r>
      <w:r>
        <w:rPr/>
        <w:t>非正式组织</w:t>
        <w:tab/>
      </w:r>
      <w:r>
        <w:rPr>
          <w:rFonts w:ascii="Times New Roman" w:eastAsia="Times New Roman"/>
          <w:spacing w:val="-1"/>
        </w:rPr>
        <w:t>B.</w:t>
      </w:r>
      <w:r>
        <w:rPr/>
        <w:t>企业组织</w:t>
      </w:r>
    </w:p>
    <w:p>
      <w:pPr>
        <w:pStyle w:val="BodyText"/>
        <w:tabs>
          <w:tab w:pos="2355" w:val="left" w:leader="none"/>
        </w:tabs>
        <w:spacing w:before="4"/>
      </w:pPr>
      <w:r>
        <w:rPr>
          <w:rFonts w:ascii="Times New Roman" w:eastAsia="Times New Roman"/>
        </w:rPr>
        <w:t>C.</w:t>
      </w:r>
      <w:r>
        <w:rPr/>
        <w:t>行政组织</w:t>
        <w:tab/>
      </w:r>
      <w:r>
        <w:rPr>
          <w:rFonts w:ascii="Times New Roman" w:eastAsia="Times New Roman"/>
          <w:spacing w:val="-1"/>
        </w:rPr>
        <w:t>D.</w:t>
      </w:r>
      <w:r>
        <w:rPr>
          <w:spacing w:val="-1"/>
        </w:rPr>
        <w:t>正</w:t>
      </w:r>
      <w:r>
        <w:rPr/>
        <w:t>式组织</w:t>
      </w:r>
    </w:p>
    <w:p>
      <w:pPr>
        <w:pStyle w:val="BodyText"/>
        <w:spacing w:line="242" w:lineRule="auto"/>
        <w:ind w:left="119" w:right="196" w:firstLine="360"/>
      </w:pPr>
      <w:r>
        <w:rPr>
          <w:rFonts w:ascii="Times New Roman" w:hAnsi="Times New Roman" w:eastAsia="Times New Roman"/>
        </w:rPr>
        <w:t>2.</w:t>
      </w:r>
      <w:r>
        <w:rPr/>
        <w:t>（ ）是科学管理运动的先驱者，被誉为</w:t>
      </w:r>
      <w:r>
        <w:rPr>
          <w:rFonts w:ascii="Times New Roman" w:hAnsi="Times New Roman" w:eastAsia="Times New Roman"/>
        </w:rPr>
        <w:t>“</w:t>
      </w:r>
      <w:r>
        <w:rPr/>
        <w:t>科学管理之父</w:t>
      </w:r>
      <w:r>
        <w:rPr>
          <w:rFonts w:ascii="Times New Roman" w:hAnsi="Times New Roman" w:eastAsia="Times New Roman"/>
        </w:rPr>
        <w:t>”</w:t>
      </w:r>
      <w:r>
        <w:rPr/>
        <w:t>。</w:t>
      </w:r>
    </w:p>
    <w:p>
      <w:pPr>
        <w:pStyle w:val="BodyText"/>
        <w:tabs>
          <w:tab w:pos="2363" w:val="left" w:leader="none"/>
        </w:tabs>
        <w:spacing w:line="230" w:lineRule="exact" w:before="0"/>
      </w:pPr>
      <w:r>
        <w:rPr>
          <w:rFonts w:ascii="Times New Roman" w:eastAsia="Times New Roman"/>
        </w:rPr>
        <w:t>A.</w:t>
      </w:r>
      <w:r>
        <w:rPr/>
        <w:t>古里特</w:t>
        <w:tab/>
      </w:r>
      <w:r>
        <w:rPr>
          <w:rFonts w:ascii="Times New Roman" w:eastAsia="Times New Roman"/>
          <w:spacing w:val="-1"/>
        </w:rPr>
        <w:t>B.</w:t>
      </w:r>
      <w:r>
        <w:rPr/>
        <w:t>怀特</w:t>
      </w:r>
    </w:p>
    <w:p>
      <w:pPr>
        <w:pStyle w:val="BodyText"/>
        <w:tabs>
          <w:tab w:pos="2355" w:val="left" w:leader="none"/>
        </w:tabs>
        <w:spacing w:before="5"/>
      </w:pPr>
      <w:r>
        <w:rPr>
          <w:rFonts w:ascii="Times New Roman" w:eastAsia="Times New Roman"/>
        </w:rPr>
        <w:t>C.</w:t>
      </w:r>
      <w:r>
        <w:rPr/>
        <w:t>泰勒</w:t>
        <w:tab/>
      </w:r>
      <w:r>
        <w:rPr>
          <w:rFonts w:ascii="Times New Roman" w:eastAsia="Times New Roman"/>
          <w:spacing w:val="-1"/>
        </w:rPr>
        <w:t>D.</w:t>
      </w:r>
      <w:r>
        <w:rPr>
          <w:spacing w:val="-1"/>
        </w:rPr>
        <w:t>韦</w:t>
      </w:r>
      <w:r>
        <w:rPr/>
        <w:t>伯</w:t>
      </w:r>
    </w:p>
    <w:p>
      <w:pPr>
        <w:pStyle w:val="BodyText"/>
        <w:spacing w:line="242" w:lineRule="auto"/>
        <w:ind w:left="119" w:right="199" w:firstLine="360"/>
      </w:pPr>
      <w:r>
        <w:rPr>
          <w:rFonts w:ascii="Times New Roman" w:eastAsia="Times New Roman"/>
          <w:spacing w:val="3"/>
        </w:rPr>
        <w:t>3.</w:t>
      </w:r>
      <w:r>
        <w:rPr>
          <w:spacing w:val="3"/>
        </w:rPr>
        <w:t>领导机关或管理人员能够直接有效地管理和控制下属人员或单位的数目称之为（ </w:t>
      </w:r>
      <w:r>
        <w:rPr>
          <w:spacing w:val="-89"/>
        </w:rPr>
        <w:t>）</w:t>
      </w:r>
      <w:r>
        <w:rPr/>
        <w:t>。</w:t>
      </w:r>
    </w:p>
    <w:p>
      <w:pPr>
        <w:pStyle w:val="BodyText"/>
        <w:tabs>
          <w:tab w:pos="2363" w:val="left" w:leader="none"/>
        </w:tabs>
      </w:pPr>
      <w:r>
        <w:rPr>
          <w:rFonts w:ascii="Times New Roman" w:eastAsia="Times New Roman"/>
        </w:rPr>
        <w:t>A.</w:t>
      </w:r>
      <w:r>
        <w:rPr/>
        <w:t>管理幅度</w:t>
        <w:tab/>
      </w:r>
      <w:r>
        <w:rPr>
          <w:rFonts w:ascii="Times New Roman" w:eastAsia="Times New Roman"/>
        </w:rPr>
        <w:t>B.</w:t>
      </w:r>
      <w:r>
        <w:rPr/>
        <w:t>管理层次</w:t>
      </w:r>
    </w:p>
    <w:p>
      <w:pPr>
        <w:pStyle w:val="BodyText"/>
        <w:tabs>
          <w:tab w:pos="2355" w:val="left" w:leader="none"/>
        </w:tabs>
        <w:spacing w:line="242" w:lineRule="auto"/>
        <w:ind w:right="1663"/>
      </w:pPr>
      <w:r>
        <w:rPr>
          <w:rFonts w:ascii="Times New Roman" w:eastAsia="Times New Roman"/>
        </w:rPr>
        <w:t>C.</w:t>
      </w:r>
      <w:r>
        <w:rPr/>
        <w:t>管理级别</w:t>
        <w:tab/>
      </w:r>
      <w:r>
        <w:rPr>
          <w:rFonts w:ascii="Times New Roman" w:eastAsia="Times New Roman"/>
        </w:rPr>
        <w:t>D.</w:t>
      </w:r>
      <w:r>
        <w:rPr/>
        <w:t>管理范</w:t>
      </w:r>
      <w:r>
        <w:rPr>
          <w:spacing w:val="-16"/>
        </w:rPr>
        <w:t>围</w:t>
      </w:r>
      <w:r>
        <w:rPr>
          <w:rFonts w:ascii="Times New Roman" w:eastAsia="Times New Roman"/>
        </w:rPr>
        <w:t>4.</w:t>
      </w:r>
      <w:r>
        <w:rPr/>
        <w:t>国务院是最高国家（ </w:t>
      </w:r>
      <w:r>
        <w:rPr>
          <w:spacing w:val="-92"/>
        </w:rPr>
        <w:t>）</w:t>
      </w:r>
      <w:r>
        <w:rPr/>
        <w:t>。</w:t>
      </w:r>
    </w:p>
    <w:p>
      <w:pPr>
        <w:pStyle w:val="BodyText"/>
        <w:tabs>
          <w:tab w:pos="2363" w:val="left" w:leader="none"/>
        </w:tabs>
        <w:spacing w:line="230" w:lineRule="exact" w:before="0"/>
      </w:pPr>
      <w:r>
        <w:rPr>
          <w:rFonts w:ascii="Times New Roman" w:eastAsia="Times New Roman"/>
        </w:rPr>
        <w:t>A.</w:t>
      </w:r>
      <w:r>
        <w:rPr/>
        <w:t>权力机关</w:t>
        <w:tab/>
      </w:r>
      <w:r>
        <w:rPr>
          <w:rFonts w:ascii="Times New Roman" w:eastAsia="Times New Roman"/>
          <w:spacing w:val="-1"/>
        </w:rPr>
        <w:t>B.</w:t>
      </w:r>
      <w:r>
        <w:rPr/>
        <w:t>行政机关</w:t>
      </w:r>
    </w:p>
    <w:p>
      <w:pPr>
        <w:pStyle w:val="BodyText"/>
        <w:tabs>
          <w:tab w:pos="2355" w:val="left" w:leader="none"/>
        </w:tabs>
        <w:spacing w:before="5"/>
      </w:pPr>
      <w:r>
        <w:rPr>
          <w:rFonts w:ascii="Times New Roman" w:eastAsia="Times New Roman"/>
        </w:rPr>
        <w:t>C.</w:t>
      </w:r>
      <w:r>
        <w:rPr/>
        <w:t>议事机关</w:t>
        <w:tab/>
      </w:r>
      <w:r>
        <w:rPr>
          <w:rFonts w:ascii="Times New Roman" w:eastAsia="Times New Roman"/>
          <w:spacing w:val="-1"/>
        </w:rPr>
        <w:t>D.</w:t>
      </w:r>
      <w:r>
        <w:rPr>
          <w:spacing w:val="-1"/>
        </w:rPr>
        <w:t>参</w:t>
      </w:r>
      <w:r>
        <w:rPr/>
        <w:t>政机关</w:t>
      </w:r>
    </w:p>
    <w:p>
      <w:pPr>
        <w:pStyle w:val="ListParagraph"/>
        <w:numPr>
          <w:ilvl w:val="0"/>
          <w:numId w:val="15"/>
        </w:numPr>
        <w:tabs>
          <w:tab w:pos="617" w:val="left" w:leader="none"/>
        </w:tabs>
        <w:spacing w:line="242" w:lineRule="auto" w:before="2" w:after="0"/>
        <w:ind w:left="119" w:right="199" w:firstLine="360"/>
        <w:jc w:val="left"/>
        <w:rPr>
          <w:sz w:val="18"/>
        </w:rPr>
      </w:pPr>
      <w:r>
        <w:rPr>
          <w:spacing w:val="-7"/>
          <w:sz w:val="18"/>
        </w:rPr>
        <w:t>在影响组织的各种因素中，</w:t>
      </w:r>
      <w:r>
        <w:rPr>
          <w:sz w:val="18"/>
        </w:rPr>
        <w:t>（</w:t>
      </w:r>
      <w:r>
        <w:rPr>
          <w:spacing w:val="2"/>
          <w:sz w:val="18"/>
        </w:rPr>
        <w:t>  ）</w:t>
      </w:r>
      <w:r>
        <w:rPr>
          <w:sz w:val="18"/>
        </w:rPr>
        <w:t>的因素是最为重要的。</w:t>
      </w:r>
    </w:p>
    <w:p>
      <w:pPr>
        <w:pStyle w:val="BodyText"/>
        <w:tabs>
          <w:tab w:pos="1374" w:val="left" w:leader="none"/>
          <w:tab w:pos="2259" w:val="left" w:leader="none"/>
          <w:tab w:pos="3145" w:val="left" w:leader="none"/>
        </w:tabs>
        <w:spacing w:line="230" w:lineRule="exact" w:before="0"/>
      </w:pPr>
      <w:r>
        <w:rPr>
          <w:rFonts w:ascii="Times New Roman" w:eastAsia="Times New Roman"/>
        </w:rPr>
        <w:t>A.</w:t>
      </w:r>
      <w:r>
        <w:rPr/>
        <w:t>人</w:t>
        <w:tab/>
      </w:r>
      <w:r>
        <w:rPr>
          <w:rFonts w:ascii="Times New Roman" w:eastAsia="Times New Roman"/>
        </w:rPr>
        <w:t>B.</w:t>
      </w:r>
      <w:r>
        <w:rPr/>
        <w:t>财</w:t>
        <w:tab/>
      </w:r>
      <w:r>
        <w:rPr>
          <w:rFonts w:ascii="Times New Roman" w:eastAsia="Times New Roman"/>
        </w:rPr>
        <w:t>C.</w:t>
      </w:r>
      <w:r>
        <w:rPr/>
        <w:t>物</w:t>
        <w:tab/>
      </w:r>
      <w:r>
        <w:rPr>
          <w:rFonts w:ascii="Times New Roman" w:eastAsia="Times New Roman"/>
        </w:rPr>
        <w:t>D.</w:t>
      </w:r>
      <w:r>
        <w:rPr/>
        <w:t>信息</w:t>
      </w:r>
    </w:p>
    <w:p>
      <w:pPr>
        <w:pStyle w:val="Heading2"/>
        <w:spacing w:line="242" w:lineRule="auto" w:before="5"/>
        <w:ind w:left="119" w:right="182" w:firstLine="360"/>
        <w:jc w:val="both"/>
      </w:pPr>
      <w:r>
        <w:rPr>
          <w:spacing w:val="-2"/>
        </w:rPr>
        <w:t>二、多项选择题</w:t>
      </w:r>
      <w:r>
        <w:rPr/>
        <w:t>（</w:t>
      </w:r>
      <w:r>
        <w:rPr>
          <w:spacing w:val="-12"/>
        </w:rPr>
        <w:t>每小题 </w:t>
      </w:r>
      <w:r>
        <w:rPr>
          <w:rFonts w:ascii="Times New Roman" w:eastAsia="Times New Roman"/>
        </w:rPr>
        <w:t>3 </w:t>
      </w:r>
      <w:r>
        <w:rPr>
          <w:spacing w:val="-12"/>
        </w:rPr>
        <w:t>分，共 </w:t>
      </w:r>
      <w:r>
        <w:rPr>
          <w:rFonts w:ascii="Times New Roman" w:eastAsia="Times New Roman"/>
        </w:rPr>
        <w:t>15 </w:t>
      </w:r>
      <w:r>
        <w:rPr/>
        <w:t>分，每小题至少</w:t>
      </w:r>
      <w:r>
        <w:rPr>
          <w:spacing w:val="1"/>
        </w:rPr>
        <w:t>有两项以上答案正确，请将正确答案的序号填在括号内。少选、多选均不得分）</w:t>
      </w:r>
    </w:p>
    <w:p>
      <w:pPr>
        <w:pStyle w:val="ListParagraph"/>
        <w:numPr>
          <w:ilvl w:val="0"/>
          <w:numId w:val="15"/>
        </w:numPr>
        <w:tabs>
          <w:tab w:pos="617" w:val="left" w:leader="none"/>
        </w:tabs>
        <w:spacing w:line="240" w:lineRule="auto" w:before="2" w:after="0"/>
        <w:ind w:left="616" w:right="0" w:hanging="138"/>
        <w:jc w:val="both"/>
        <w:rPr>
          <w:sz w:val="18"/>
        </w:rPr>
      </w:pPr>
      <w:r>
        <w:rPr>
          <w:sz w:val="18"/>
        </w:rPr>
        <w:t>人的行为机制主要包括（ </w:t>
      </w:r>
      <w:r>
        <w:rPr>
          <w:spacing w:val="-92"/>
          <w:sz w:val="18"/>
        </w:rPr>
        <w:t>）</w:t>
      </w:r>
      <w:r>
        <w:rPr>
          <w:sz w:val="18"/>
        </w:rPr>
        <w:t>。</w:t>
      </w:r>
    </w:p>
    <w:p>
      <w:pPr>
        <w:pStyle w:val="BodyText"/>
        <w:tabs>
          <w:tab w:pos="1374" w:val="left" w:leader="none"/>
          <w:tab w:pos="2259" w:val="left" w:leader="none"/>
          <w:tab w:pos="3145" w:val="left" w:leader="none"/>
        </w:tabs>
        <w:spacing w:line="242" w:lineRule="auto"/>
        <w:ind w:right="1231"/>
      </w:pPr>
      <w:r>
        <w:rPr>
          <w:rFonts w:ascii="Times New Roman" w:eastAsia="Times New Roman"/>
        </w:rPr>
        <w:t>A.</w:t>
      </w:r>
      <w:r>
        <w:rPr/>
        <w:t>需要</w:t>
        <w:tab/>
      </w:r>
      <w:r>
        <w:rPr>
          <w:rFonts w:ascii="Times New Roman" w:eastAsia="Times New Roman"/>
        </w:rPr>
        <w:t>B.</w:t>
      </w:r>
      <w:r>
        <w:rPr/>
        <w:t>动机</w:t>
        <w:tab/>
      </w:r>
      <w:r>
        <w:rPr>
          <w:rFonts w:ascii="Times New Roman" w:eastAsia="Times New Roman"/>
        </w:rPr>
        <w:t>C.</w:t>
      </w:r>
      <w:r>
        <w:rPr/>
        <w:t>行为</w:t>
        <w:tab/>
      </w:r>
      <w:r>
        <w:rPr>
          <w:rFonts w:ascii="Times New Roman" w:eastAsia="Times New Roman"/>
        </w:rPr>
        <w:t>D.</w:t>
      </w:r>
      <w:r>
        <w:rPr/>
        <w:t>反</w:t>
      </w:r>
      <w:r>
        <w:rPr>
          <w:spacing w:val="-16"/>
        </w:rPr>
        <w:t>馈</w:t>
      </w:r>
      <w:r>
        <w:rPr>
          <w:rFonts w:ascii="Times New Roman" w:eastAsia="Times New Roman"/>
        </w:rPr>
        <w:t>7.</w:t>
      </w:r>
      <w:r>
        <w:rPr/>
        <w:t>非权力性影响力主要源于（ </w:t>
      </w:r>
      <w:r>
        <w:rPr>
          <w:spacing w:val="-92"/>
        </w:rPr>
        <w:t>）</w:t>
      </w:r>
      <w:r>
        <w:rPr/>
        <w:t>。</w:t>
      </w:r>
    </w:p>
    <w:p>
      <w:pPr>
        <w:pStyle w:val="BodyText"/>
        <w:tabs>
          <w:tab w:pos="2363" w:val="left" w:leader="none"/>
        </w:tabs>
        <w:spacing w:line="230" w:lineRule="exact" w:before="0"/>
      </w:pPr>
      <w:r>
        <w:rPr>
          <w:rFonts w:ascii="Times New Roman" w:eastAsia="Times New Roman"/>
        </w:rPr>
        <w:t>A.</w:t>
      </w:r>
      <w:r>
        <w:rPr/>
        <w:t>才能因素</w:t>
        <w:tab/>
      </w:r>
      <w:r>
        <w:rPr>
          <w:rFonts w:ascii="Times New Roman" w:eastAsia="Times New Roman"/>
          <w:spacing w:val="-1"/>
        </w:rPr>
        <w:t>B.</w:t>
      </w:r>
      <w:r>
        <w:rPr/>
        <w:t>品格因素</w:t>
      </w:r>
    </w:p>
    <w:p>
      <w:pPr>
        <w:pStyle w:val="BodyText"/>
        <w:tabs>
          <w:tab w:pos="2355" w:val="left" w:leader="none"/>
        </w:tabs>
      </w:pPr>
      <w:r>
        <w:rPr>
          <w:rFonts w:ascii="Times New Roman" w:eastAsia="Times New Roman"/>
        </w:rPr>
        <w:t>C.</w:t>
      </w:r>
      <w:r>
        <w:rPr/>
        <w:t>情感因素</w:t>
        <w:tab/>
      </w:r>
      <w:r>
        <w:rPr>
          <w:rFonts w:ascii="Times New Roman" w:eastAsia="Times New Roman"/>
          <w:spacing w:val="-1"/>
        </w:rPr>
        <w:t>D.</w:t>
      </w:r>
      <w:r>
        <w:rPr>
          <w:spacing w:val="-1"/>
        </w:rPr>
        <w:t>知</w:t>
      </w:r>
      <w:r>
        <w:rPr/>
        <w:t>识因素</w:t>
      </w:r>
    </w:p>
    <w:p>
      <w:pPr>
        <w:pStyle w:val="BodyText"/>
        <w:spacing w:before="5"/>
      </w:pPr>
      <w:r>
        <w:rPr>
          <w:rFonts w:ascii="Times New Roman" w:eastAsia="Times New Roman"/>
        </w:rPr>
        <w:t>8.</w:t>
      </w:r>
      <w:r>
        <w:rPr/>
        <w:t>正确的决策目标应该具备的条件是（ </w:t>
      </w:r>
      <w:r>
        <w:rPr>
          <w:spacing w:val="-92"/>
        </w:rPr>
        <w:t>）</w:t>
      </w:r>
      <w:r>
        <w:rPr/>
        <w:t>。</w:t>
      </w:r>
    </w:p>
    <w:p>
      <w:pPr>
        <w:pStyle w:val="BodyText"/>
        <w:tabs>
          <w:tab w:pos="2355" w:val="left" w:leader="none"/>
        </w:tabs>
        <w:spacing w:line="242" w:lineRule="auto"/>
        <w:ind w:right="1303"/>
      </w:pPr>
      <w:r>
        <w:rPr>
          <w:rFonts w:ascii="Times New Roman" w:eastAsia="Times New Roman"/>
        </w:rPr>
        <w:t>A.</w:t>
      </w:r>
      <w:r>
        <w:rPr/>
        <w:t>定量化</w:t>
        <w:tab/>
      </w:r>
      <w:r>
        <w:rPr>
          <w:rFonts w:ascii="Times New Roman" w:eastAsia="Times New Roman"/>
        </w:rPr>
        <w:t>B.</w:t>
      </w:r>
      <w:r>
        <w:rPr/>
        <w:t>没有时间限</w:t>
      </w:r>
      <w:r>
        <w:rPr>
          <w:spacing w:val="-16"/>
        </w:rPr>
        <w:t>制</w:t>
      </w:r>
      <w:r>
        <w:rPr>
          <w:rFonts w:ascii="Times New Roman" w:eastAsia="Times New Roman"/>
        </w:rPr>
        <w:t>C.</w:t>
      </w:r>
      <w:r>
        <w:rPr/>
        <w:t>有一定的时间限制</w:t>
        <w:tab/>
      </w:r>
      <w:r>
        <w:rPr>
          <w:rFonts w:ascii="Times New Roman" w:eastAsia="Times New Roman"/>
        </w:rPr>
        <w:t>D.</w:t>
      </w:r>
      <w:r>
        <w:rPr/>
        <w:t>要明确责任 </w:t>
      </w:r>
      <w:r>
        <w:rPr>
          <w:rFonts w:ascii="Times New Roman" w:eastAsia="Times New Roman"/>
        </w:rPr>
        <w:t>9.</w:t>
      </w:r>
      <w:r>
        <w:rPr/>
        <w:t>符合现代冲突观点的是（ </w:t>
      </w:r>
      <w:r>
        <w:rPr>
          <w:spacing w:val="-92"/>
        </w:rPr>
        <w:t>）</w:t>
      </w:r>
      <w:r>
        <w:rPr/>
        <w:t>。</w:t>
      </w:r>
    </w:p>
    <w:p>
      <w:pPr>
        <w:pStyle w:val="BodyText"/>
        <w:spacing w:line="242" w:lineRule="auto"/>
        <w:ind w:right="2457"/>
      </w:pPr>
      <w:r>
        <w:rPr>
          <w:rFonts w:ascii="Times New Roman" w:eastAsia="Times New Roman"/>
        </w:rPr>
        <w:t>A.</w:t>
      </w:r>
      <w:r>
        <w:rPr/>
        <w:t>冲突本身没有好坏之分</w:t>
      </w:r>
      <w:r>
        <w:rPr>
          <w:rFonts w:ascii="Times New Roman" w:eastAsia="Times New Roman"/>
        </w:rPr>
        <w:t>B.</w:t>
      </w:r>
      <w:r>
        <w:rPr/>
        <w:t>健康的组织中没有冲突</w:t>
      </w:r>
    </w:p>
    <w:p>
      <w:pPr>
        <w:pStyle w:val="ListParagraph"/>
        <w:numPr>
          <w:ilvl w:val="0"/>
          <w:numId w:val="16"/>
        </w:numPr>
        <w:tabs>
          <w:tab w:pos="646" w:val="left" w:leader="none"/>
        </w:tabs>
        <w:spacing w:line="240" w:lineRule="auto" w:before="2" w:after="0"/>
        <w:ind w:left="645" w:right="0" w:hanging="167"/>
        <w:jc w:val="left"/>
        <w:rPr>
          <w:sz w:val="18"/>
        </w:rPr>
      </w:pPr>
      <w:r>
        <w:rPr>
          <w:sz w:val="18"/>
        </w:rPr>
        <w:t>有些冲突对组织具有破坏性</w:t>
      </w:r>
    </w:p>
    <w:p>
      <w:pPr>
        <w:spacing w:after="0" w:line="240" w:lineRule="auto"/>
        <w:jc w:val="left"/>
        <w:rPr>
          <w:sz w:val="18"/>
        </w:rPr>
        <w:sectPr>
          <w:pgSz w:w="5960" w:h="10440"/>
          <w:pgMar w:header="0" w:footer="499" w:top="0" w:bottom="68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1254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1152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1049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0947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16"/>
        </w:numPr>
        <w:tabs>
          <w:tab w:pos="655" w:val="left" w:leader="none"/>
        </w:tabs>
        <w:spacing w:line="240" w:lineRule="auto" w:before="83" w:after="0"/>
        <w:ind w:left="654" w:right="0" w:hanging="176"/>
        <w:jc w:val="left"/>
        <w:rPr>
          <w:sz w:val="18"/>
        </w:rPr>
      </w:pPr>
      <w:r>
        <w:rPr>
          <w:sz w:val="18"/>
        </w:rPr>
        <w:t>有些冲突对组织具有建设性</w:t>
      </w:r>
    </w:p>
    <w:p>
      <w:pPr>
        <w:pStyle w:val="ListParagraph"/>
        <w:numPr>
          <w:ilvl w:val="0"/>
          <w:numId w:val="17"/>
        </w:numPr>
        <w:tabs>
          <w:tab w:pos="708" w:val="left" w:leader="none"/>
        </w:tabs>
        <w:spacing w:line="242" w:lineRule="auto" w:before="2" w:after="0"/>
        <w:ind w:left="119" w:right="199" w:firstLine="360"/>
        <w:jc w:val="left"/>
        <w:rPr>
          <w:sz w:val="18"/>
        </w:rPr>
      </w:pPr>
      <w:r>
        <w:rPr>
          <w:sz w:val="18"/>
        </w:rPr>
        <w:t>根据现代心理学和行为科学的研究，组织变革阻力产生的原因为（ </w:t>
      </w:r>
      <w:r>
        <w:rPr>
          <w:spacing w:val="-89"/>
          <w:sz w:val="18"/>
        </w:rPr>
        <w:t>）</w:t>
      </w:r>
      <w:r>
        <w:rPr>
          <w:sz w:val="18"/>
        </w:rPr>
        <w:t>。</w:t>
      </w:r>
    </w:p>
    <w:p>
      <w:pPr>
        <w:pStyle w:val="BodyText"/>
        <w:tabs>
          <w:tab w:pos="2355" w:val="left" w:leader="none"/>
        </w:tabs>
        <w:spacing w:line="242" w:lineRule="auto" w:before="0"/>
        <w:ind w:right="763"/>
      </w:pPr>
      <w:r>
        <w:rPr>
          <w:rFonts w:ascii="Times New Roman" w:eastAsia="Times New Roman"/>
        </w:rPr>
        <w:t>A.</w:t>
      </w:r>
      <w:r>
        <w:rPr/>
        <w:t>心理上的抵制</w:t>
        <w:tab/>
      </w:r>
      <w:r>
        <w:rPr>
          <w:rFonts w:ascii="Times New Roman" w:eastAsia="Times New Roman"/>
        </w:rPr>
        <w:t>B.</w:t>
      </w:r>
      <w:r>
        <w:rPr/>
        <w:t>经济原因引起的抵</w:t>
      </w:r>
      <w:r>
        <w:rPr>
          <w:spacing w:val="-16"/>
        </w:rPr>
        <w:t>制</w:t>
      </w:r>
      <w:r>
        <w:rPr>
          <w:rFonts w:ascii="Times New Roman" w:eastAsia="Times New Roman"/>
        </w:rPr>
        <w:t>C.</w:t>
      </w:r>
      <w:r>
        <w:rPr/>
        <w:t>组织本身的阻力</w:t>
        <w:tab/>
      </w:r>
      <w:r>
        <w:rPr>
          <w:rFonts w:ascii="Times New Roman" w:eastAsia="Times New Roman"/>
        </w:rPr>
        <w:t>D.</w:t>
      </w:r>
      <w:r>
        <w:rPr/>
        <w:t>社会的原因</w:t>
      </w:r>
    </w:p>
    <w:p>
      <w:pPr>
        <w:pStyle w:val="Heading2"/>
      </w:pPr>
      <w:r>
        <w:rPr/>
        <w:t>三、名词解释（每小题 </w:t>
      </w:r>
      <w:r>
        <w:rPr>
          <w:rFonts w:ascii="Times New Roman" w:eastAsia="Times New Roman"/>
        </w:rPr>
        <w:t>5 </w:t>
      </w:r>
      <w:r>
        <w:rPr/>
        <w:t>分，共 </w:t>
      </w:r>
      <w:r>
        <w:rPr>
          <w:rFonts w:ascii="Times New Roman" w:eastAsia="Times New Roman"/>
        </w:rPr>
        <w:t>15 </w:t>
      </w:r>
      <w:r>
        <w:rPr/>
        <w:t>分）</w:t>
      </w:r>
    </w:p>
    <w:p>
      <w:pPr>
        <w:pStyle w:val="ListParagraph"/>
        <w:numPr>
          <w:ilvl w:val="0"/>
          <w:numId w:val="17"/>
        </w:numPr>
        <w:tabs>
          <w:tab w:pos="701" w:val="left" w:leader="none"/>
        </w:tabs>
        <w:spacing w:line="240" w:lineRule="auto" w:before="2" w:after="0"/>
        <w:ind w:left="700" w:right="0" w:hanging="222"/>
        <w:jc w:val="left"/>
        <w:rPr>
          <w:sz w:val="18"/>
        </w:rPr>
      </w:pPr>
      <w:r>
        <w:rPr>
          <w:sz w:val="18"/>
        </w:rPr>
        <w:t>行政组织决策体制</w:t>
      </w:r>
    </w:p>
    <w:p>
      <w:pPr>
        <w:pStyle w:val="ListParagraph"/>
        <w:numPr>
          <w:ilvl w:val="0"/>
          <w:numId w:val="17"/>
        </w:numPr>
        <w:tabs>
          <w:tab w:pos="706" w:val="left" w:leader="none"/>
        </w:tabs>
        <w:spacing w:line="240" w:lineRule="auto" w:before="5" w:after="0"/>
        <w:ind w:left="705" w:right="0" w:hanging="227"/>
        <w:jc w:val="left"/>
        <w:rPr>
          <w:sz w:val="18"/>
        </w:rPr>
      </w:pPr>
      <w:r>
        <w:rPr>
          <w:sz w:val="18"/>
        </w:rPr>
        <w:t>标竿管理</w:t>
      </w:r>
    </w:p>
    <w:p>
      <w:pPr>
        <w:pStyle w:val="ListParagraph"/>
        <w:numPr>
          <w:ilvl w:val="0"/>
          <w:numId w:val="17"/>
        </w:numPr>
        <w:tabs>
          <w:tab w:pos="706" w:val="left" w:leader="none"/>
        </w:tabs>
        <w:spacing w:line="240" w:lineRule="auto" w:before="2" w:after="0"/>
        <w:ind w:left="705" w:right="0" w:hanging="227"/>
        <w:jc w:val="left"/>
        <w:rPr>
          <w:sz w:val="18"/>
        </w:rPr>
      </w:pPr>
      <w:r>
        <w:rPr>
          <w:sz w:val="18"/>
        </w:rPr>
        <w:t>敏感性训练</w:t>
      </w:r>
    </w:p>
    <w:p>
      <w:pPr>
        <w:pStyle w:val="Heading2"/>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7"/>
        </w:numPr>
        <w:tabs>
          <w:tab w:pos="706" w:val="left" w:leader="none"/>
        </w:tabs>
        <w:spacing w:line="240" w:lineRule="auto" w:before="2" w:after="0"/>
        <w:ind w:left="705" w:right="0" w:hanging="227"/>
        <w:jc w:val="left"/>
        <w:rPr>
          <w:sz w:val="18"/>
        </w:rPr>
      </w:pPr>
      <w:r>
        <w:rPr>
          <w:sz w:val="18"/>
        </w:rPr>
        <w:t>简述群体凝聚力与员工个人成长的关系。</w:t>
      </w:r>
    </w:p>
    <w:p>
      <w:pPr>
        <w:pStyle w:val="ListParagraph"/>
        <w:numPr>
          <w:ilvl w:val="0"/>
          <w:numId w:val="17"/>
        </w:numPr>
        <w:tabs>
          <w:tab w:pos="706" w:val="left" w:leader="none"/>
        </w:tabs>
        <w:spacing w:line="240" w:lineRule="auto" w:before="2" w:after="0"/>
        <w:ind w:left="705" w:right="0" w:hanging="227"/>
        <w:jc w:val="left"/>
        <w:rPr>
          <w:sz w:val="18"/>
        </w:rPr>
      </w:pPr>
      <w:r>
        <w:rPr>
          <w:sz w:val="18"/>
        </w:rPr>
        <w:t>简述领导素养的主要内容。</w:t>
      </w:r>
    </w:p>
    <w:p>
      <w:pPr>
        <w:pStyle w:val="Heading2"/>
        <w:spacing w:before="5"/>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17"/>
        </w:numPr>
        <w:tabs>
          <w:tab w:pos="715" w:val="left" w:leader="none"/>
        </w:tabs>
        <w:spacing w:line="242" w:lineRule="auto" w:before="2" w:after="0"/>
        <w:ind w:left="119" w:right="199" w:firstLine="360"/>
        <w:jc w:val="left"/>
        <w:rPr>
          <w:sz w:val="18"/>
        </w:rPr>
      </w:pPr>
      <w:r>
        <w:rPr>
          <w:spacing w:val="8"/>
          <w:sz w:val="18"/>
        </w:rPr>
        <w:t>试论行政组织在社会的政治发展中发挥的重要作</w:t>
      </w:r>
      <w:r>
        <w:rPr>
          <w:sz w:val="18"/>
        </w:rPr>
        <w:t>用。</w:t>
      </w:r>
    </w:p>
    <w:p>
      <w:pPr>
        <w:pStyle w:val="ListParagraph"/>
        <w:numPr>
          <w:ilvl w:val="0"/>
          <w:numId w:val="17"/>
        </w:numPr>
        <w:tabs>
          <w:tab w:pos="706" w:val="left" w:leader="none"/>
        </w:tabs>
        <w:spacing w:line="230" w:lineRule="exact" w:before="0" w:after="0"/>
        <w:ind w:left="705" w:right="0" w:hanging="227"/>
        <w:jc w:val="left"/>
        <w:rPr>
          <w:sz w:val="18"/>
        </w:rPr>
      </w:pPr>
      <w:r>
        <w:rPr>
          <w:sz w:val="18"/>
        </w:rPr>
        <w:t>试述国务院的法律地位。</w:t>
      </w:r>
    </w:p>
    <w:p>
      <w:pPr>
        <w:spacing w:after="0" w:line="230" w:lineRule="exact"/>
        <w:jc w:val="left"/>
        <w:rPr>
          <w:sz w:val="18"/>
        </w:rPr>
        <w:sectPr>
          <w:pgSz w:w="5960" w:h="10440"/>
          <w:pgMar w:header="0" w:footer="499" w:top="0" w:bottom="2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0844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0742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0640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0537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行政组织学》习题三答案" w:id="6"/>
      <w:bookmarkEnd w:id="6"/>
      <w:r>
        <w:rPr/>
      </w:r>
      <w:r>
        <w:rPr/>
        <w:t>《行政组织学》习题三答案</w:t>
      </w:r>
    </w:p>
    <w:p>
      <w:pPr>
        <w:pStyle w:val="Heading2"/>
        <w:spacing w:before="192"/>
        <w:jc w:val="both"/>
        <w:rPr>
          <w:rFonts w:ascii="Times New Roman" w:eastAsia="Times New Roman"/>
        </w:rPr>
      </w:pPr>
      <w:r>
        <w:rPr/>
        <w:t>一、单项选择题（每小题只有一项答案正确，每小题 </w:t>
      </w:r>
      <w:r>
        <w:rPr>
          <w:rFonts w:ascii="Times New Roman" w:eastAsia="Times New Roman"/>
        </w:rPr>
        <w:t>2</w:t>
      </w:r>
    </w:p>
    <w:p>
      <w:pPr>
        <w:spacing w:line="230" w:lineRule="exact" w:before="2"/>
        <w:ind w:left="119" w:right="0" w:firstLine="0"/>
        <w:jc w:val="both"/>
        <w:rPr>
          <w:b/>
          <w:sz w:val="18"/>
        </w:rPr>
      </w:pPr>
      <w:r>
        <w:rPr>
          <w:b/>
          <w:sz w:val="18"/>
        </w:rPr>
        <w:t>分，共 </w:t>
      </w:r>
      <w:r>
        <w:rPr>
          <w:rFonts w:ascii="Times New Roman" w:eastAsia="Times New Roman"/>
          <w:b/>
          <w:sz w:val="18"/>
        </w:rPr>
        <w:t>10 </w:t>
      </w:r>
      <w:r>
        <w:rPr>
          <w:b/>
          <w:sz w:val="18"/>
        </w:rPr>
        <w:t>分）</w:t>
      </w:r>
    </w:p>
    <w:p>
      <w:pPr>
        <w:pStyle w:val="BodyText"/>
        <w:tabs>
          <w:tab w:pos="1335" w:val="left" w:leader="none"/>
          <w:tab w:pos="2219" w:val="left" w:leader="none"/>
          <w:tab w:pos="3104" w:val="left" w:leader="none"/>
          <w:tab w:pos="3899" w:val="left" w:leader="none"/>
        </w:tabs>
        <w:spacing w:before="0"/>
        <w:rPr>
          <w:rFonts w:ascii="Times New Roman"/>
        </w:rPr>
      </w:pPr>
      <w:r>
        <w:rPr>
          <w:rFonts w:ascii="Times New Roman"/>
        </w:rPr>
        <w:t>l.D</w:t>
        <w:tab/>
        <w:t>2.C</w:t>
        <w:tab/>
        <w:t>3.A</w:t>
        <w:tab/>
        <w:t>4.B</w:t>
        <w:tab/>
        <w:t>5.A</w:t>
      </w:r>
    </w:p>
    <w:p>
      <w:pPr>
        <w:pStyle w:val="Heading2"/>
        <w:spacing w:line="242" w:lineRule="auto"/>
        <w:ind w:left="119" w:right="187" w:firstLine="360"/>
        <w:jc w:val="both"/>
      </w:pPr>
      <w:r>
        <w:rPr>
          <w:spacing w:val="-2"/>
        </w:rPr>
        <w:t>二、多项选择题</w:t>
      </w:r>
      <w:r>
        <w:rPr/>
        <w:t>（</w:t>
      </w:r>
      <w:r>
        <w:rPr>
          <w:spacing w:val="-12"/>
        </w:rPr>
        <w:t>每小题 </w:t>
      </w:r>
      <w:r>
        <w:rPr>
          <w:rFonts w:ascii="Times New Roman" w:eastAsia="Times New Roman"/>
        </w:rPr>
        <w:t>3 </w:t>
      </w:r>
      <w:r>
        <w:rPr>
          <w:spacing w:val="-12"/>
        </w:rPr>
        <w:t>分，共 </w:t>
      </w:r>
      <w:r>
        <w:rPr>
          <w:rFonts w:ascii="Times New Roman" w:eastAsia="Times New Roman"/>
        </w:rPr>
        <w:t>15 </w:t>
      </w:r>
      <w:r>
        <w:rPr>
          <w:spacing w:val="-2"/>
        </w:rPr>
        <w:t>分，每小题至少</w:t>
      </w:r>
      <w:r>
        <w:rPr/>
        <w:t>有两项以上答案正确，少选、多选均不得分）</w:t>
      </w:r>
    </w:p>
    <w:p>
      <w:pPr>
        <w:pStyle w:val="BodyText"/>
        <w:spacing w:line="207" w:lineRule="exact" w:before="0"/>
        <w:jc w:val="both"/>
        <w:rPr>
          <w:rFonts w:ascii="Times New Roman"/>
        </w:rPr>
      </w:pPr>
      <w:r>
        <w:rPr>
          <w:rFonts w:ascii="Times New Roman"/>
        </w:rPr>
        <w:t>6.ABCD 7.ABCD 8.ACD 9.ACD 10.ABCD</w:t>
      </w:r>
    </w:p>
    <w:p>
      <w:pPr>
        <w:pStyle w:val="Heading2"/>
        <w:jc w:val="both"/>
      </w:pPr>
      <w:r>
        <w:rPr/>
        <w:t>三、名词解释（每小题 </w:t>
      </w:r>
      <w:r>
        <w:rPr>
          <w:rFonts w:ascii="Times New Roman" w:eastAsia="Times New Roman"/>
        </w:rPr>
        <w:t>5 </w:t>
      </w:r>
      <w:r>
        <w:rPr/>
        <w:t>分，共 </w:t>
      </w:r>
      <w:r>
        <w:rPr>
          <w:rFonts w:ascii="Times New Roman" w:eastAsia="Times New Roman"/>
        </w:rPr>
        <w:t>15 </w:t>
      </w:r>
      <w:r>
        <w:rPr/>
        <w:t>分）</w:t>
      </w:r>
    </w:p>
    <w:p>
      <w:pPr>
        <w:pStyle w:val="ListParagraph"/>
        <w:numPr>
          <w:ilvl w:val="0"/>
          <w:numId w:val="18"/>
        </w:numPr>
        <w:tabs>
          <w:tab w:pos="710" w:val="left" w:leader="none"/>
        </w:tabs>
        <w:spacing w:line="242" w:lineRule="auto" w:before="2" w:after="0"/>
        <w:ind w:left="119" w:right="196" w:firstLine="360"/>
        <w:jc w:val="both"/>
        <w:rPr>
          <w:sz w:val="18"/>
        </w:rPr>
      </w:pPr>
      <w:r>
        <w:rPr>
          <w:spacing w:val="8"/>
          <w:sz w:val="18"/>
        </w:rPr>
        <w:t>行政组织决策体制就是指进行行政组织决策的体</w:t>
      </w:r>
      <w:r>
        <w:rPr>
          <w:sz w:val="18"/>
        </w:rPr>
        <w:t>系，它是用制度形式固定了的承担行政组织决策任务的机构、人员设置、职权划分以及运行关系的模式。</w:t>
      </w:r>
    </w:p>
    <w:p>
      <w:pPr>
        <w:pStyle w:val="ListParagraph"/>
        <w:numPr>
          <w:ilvl w:val="0"/>
          <w:numId w:val="18"/>
        </w:numPr>
        <w:tabs>
          <w:tab w:pos="708" w:val="left" w:leader="none"/>
        </w:tabs>
        <w:spacing w:line="242" w:lineRule="auto" w:before="2" w:after="0"/>
        <w:ind w:left="119" w:right="199" w:firstLine="360"/>
        <w:jc w:val="both"/>
        <w:rPr>
          <w:sz w:val="18"/>
        </w:rPr>
      </w:pPr>
      <w:r>
        <w:rPr>
          <w:sz w:val="18"/>
        </w:rPr>
        <w:t>标竿管理就是从分析本行业的标竿的行为着手，学</w:t>
      </w:r>
      <w:r>
        <w:rPr>
          <w:spacing w:val="-9"/>
          <w:sz w:val="18"/>
        </w:rPr>
        <w:t>习其成功的经验，以提高自身绩效的一种绩效管理方法。标</w:t>
      </w:r>
      <w:r>
        <w:rPr>
          <w:spacing w:val="-7"/>
          <w:sz w:val="18"/>
        </w:rPr>
        <w:t>竿管理最早由美国的施乐公司提出，现在已经成为企业和政</w:t>
      </w:r>
      <w:r>
        <w:rPr>
          <w:sz w:val="18"/>
        </w:rPr>
        <w:t>府部门绩效管理的重要方法。</w:t>
      </w:r>
    </w:p>
    <w:p>
      <w:pPr>
        <w:pStyle w:val="ListParagraph"/>
        <w:numPr>
          <w:ilvl w:val="0"/>
          <w:numId w:val="18"/>
        </w:numPr>
        <w:tabs>
          <w:tab w:pos="706" w:val="left" w:leader="none"/>
        </w:tabs>
        <w:spacing w:line="242" w:lineRule="auto" w:before="2" w:after="0"/>
        <w:ind w:left="119" w:right="196" w:firstLine="360"/>
        <w:jc w:val="both"/>
        <w:rPr>
          <w:sz w:val="18"/>
        </w:rPr>
      </w:pPr>
      <w:r>
        <w:rPr>
          <w:spacing w:val="-6"/>
          <w:sz w:val="18"/>
        </w:rPr>
        <w:t>敏感性训练，又称敏感度训练或</w:t>
      </w:r>
      <w:r>
        <w:rPr>
          <w:rFonts w:ascii="Times New Roman" w:hAnsi="Times New Roman" w:eastAsia="Times New Roman"/>
          <w:sz w:val="18"/>
        </w:rPr>
        <w:t>“T</w:t>
      </w:r>
      <w:r>
        <w:rPr>
          <w:rFonts w:ascii="Times New Roman" w:hAnsi="Times New Roman" w:eastAsia="Times New Roman"/>
          <w:spacing w:val="1"/>
          <w:sz w:val="18"/>
        </w:rPr>
        <w:t> </w:t>
      </w:r>
      <w:r>
        <w:rPr>
          <w:sz w:val="18"/>
        </w:rPr>
        <w:t>组训练</w:t>
      </w:r>
      <w:r>
        <w:rPr>
          <w:rFonts w:ascii="Times New Roman" w:hAnsi="Times New Roman" w:eastAsia="Times New Roman"/>
          <w:spacing w:val="-23"/>
          <w:sz w:val="18"/>
        </w:rPr>
        <w:t>”</w:t>
      </w:r>
      <w:r>
        <w:rPr>
          <w:spacing w:val="-10"/>
          <w:sz w:val="18"/>
        </w:rPr>
        <w:t>，是一种</w:t>
      </w:r>
      <w:r>
        <w:rPr>
          <w:spacing w:val="-9"/>
          <w:sz w:val="18"/>
        </w:rPr>
        <w:t>在实验室进行的训练方式。敏感性训练就是通过群体间相互</w:t>
      </w:r>
      <w:r>
        <w:rPr>
          <w:spacing w:val="-10"/>
          <w:sz w:val="18"/>
        </w:rPr>
        <w:t>作用的体验，提高受训者的社会敏感性和行为的灵活性，帮</w:t>
      </w:r>
      <w:r>
        <w:rPr>
          <w:spacing w:val="-9"/>
          <w:sz w:val="18"/>
        </w:rPr>
        <w:t>助提高受训者对自己、他人、群体和组织的认知能力和理解</w:t>
      </w:r>
      <w:r>
        <w:rPr>
          <w:sz w:val="18"/>
        </w:rPr>
        <w:t>力，并掌握如何处理这些社会关系的技能。</w:t>
      </w:r>
    </w:p>
    <w:p>
      <w:pPr>
        <w:pStyle w:val="Heading2"/>
        <w:spacing w:before="1"/>
        <w:jc w:val="both"/>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8"/>
        </w:numPr>
        <w:tabs>
          <w:tab w:pos="708" w:val="left" w:leader="none"/>
        </w:tabs>
        <w:spacing w:line="242" w:lineRule="auto" w:before="5" w:after="0"/>
        <w:ind w:left="119" w:right="196" w:firstLine="360"/>
        <w:jc w:val="both"/>
        <w:rPr>
          <w:sz w:val="18"/>
        </w:rPr>
      </w:pPr>
      <w:r>
        <w:rPr>
          <w:sz w:val="18"/>
        </w:rPr>
        <w:t>群体凝聚力对于个人的成长而言也是一件利弊参半</w:t>
      </w:r>
      <w:r>
        <w:rPr>
          <w:spacing w:val="-22"/>
          <w:sz w:val="18"/>
        </w:rPr>
        <w:t>的事情。</w:t>
      </w:r>
      <w:r>
        <w:rPr>
          <w:sz w:val="18"/>
        </w:rPr>
        <w:t>（</w:t>
      </w:r>
      <w:r>
        <w:rPr>
          <w:rFonts w:ascii="Times New Roman" w:eastAsia="Times New Roman"/>
          <w:sz w:val="18"/>
        </w:rPr>
        <w:t>2</w:t>
      </w:r>
      <w:r>
        <w:rPr>
          <w:rFonts w:ascii="Times New Roman" w:eastAsia="Times New Roman"/>
          <w:spacing w:val="26"/>
          <w:sz w:val="18"/>
        </w:rPr>
        <w:t> </w:t>
      </w:r>
      <w:r>
        <w:rPr>
          <w:sz w:val="18"/>
        </w:rPr>
        <w:t>分）从有利于员工成长的一面来说，群体凝聚</w:t>
      </w:r>
      <w:r>
        <w:rPr>
          <w:spacing w:val="-8"/>
          <w:sz w:val="18"/>
        </w:rPr>
        <w:t>力强的群体使人产生安全感，在遇到困难的时候容易得到他</w:t>
      </w:r>
      <w:r>
        <w:rPr>
          <w:spacing w:val="-12"/>
          <w:sz w:val="18"/>
        </w:rPr>
        <w:t>人的支持和帮助。</w:t>
      </w:r>
      <w:r>
        <w:rPr>
          <w:sz w:val="18"/>
        </w:rPr>
        <w:t>（</w:t>
      </w:r>
      <w:r>
        <w:rPr>
          <w:rFonts w:ascii="Times New Roman" w:eastAsia="Times New Roman"/>
          <w:sz w:val="18"/>
        </w:rPr>
        <w:t>4</w:t>
      </w:r>
      <w:r>
        <w:rPr>
          <w:rFonts w:ascii="Times New Roman" w:eastAsia="Times New Roman"/>
          <w:spacing w:val="29"/>
          <w:sz w:val="18"/>
        </w:rPr>
        <w:t> </w:t>
      </w:r>
      <w:r>
        <w:rPr>
          <w:sz w:val="18"/>
        </w:rPr>
        <w:t>分）从不利于员工成长的一面来说， </w:t>
      </w:r>
      <w:r>
        <w:rPr>
          <w:spacing w:val="-5"/>
          <w:sz w:val="18"/>
        </w:rPr>
        <w:t>凝聚力强的群体中的员工有时会有较强的依赖性，缺少独立</w:t>
      </w:r>
      <w:r>
        <w:rPr>
          <w:spacing w:val="-15"/>
          <w:sz w:val="18"/>
        </w:rPr>
        <w:t>性和创造性。</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BodyText"/>
        <w:spacing w:line="244" w:lineRule="auto"/>
        <w:ind w:left="119" w:right="105" w:firstLine="360"/>
      </w:pPr>
      <w:r>
        <w:rPr>
          <w:rFonts w:ascii="Times New Roman" w:eastAsia="Times New Roman"/>
          <w:spacing w:val="1"/>
        </w:rPr>
        <w:t>1</w:t>
      </w:r>
      <w:r>
        <w:rPr>
          <w:rFonts w:ascii="Times New Roman" w:eastAsia="Times New Roman"/>
          <w:spacing w:val="-2"/>
        </w:rPr>
        <w:t>5</w:t>
      </w:r>
      <w:r>
        <w:rPr>
          <w:rFonts w:ascii="Times New Roman" w:eastAsia="Times New Roman"/>
          <w:spacing w:val="-17"/>
        </w:rPr>
        <w:t>.</w:t>
      </w:r>
      <w:r>
        <w:rPr>
          <w:spacing w:val="-3"/>
        </w:rPr>
        <w:t>（</w:t>
      </w:r>
      <w:r>
        <w:rPr>
          <w:rFonts w:ascii="Times New Roman" w:eastAsia="Times New Roman"/>
          <w:spacing w:val="1"/>
        </w:rPr>
        <w:t>1</w:t>
      </w:r>
      <w:r>
        <w:rPr>
          <w:spacing w:val="-20"/>
        </w:rPr>
        <w:t>）</w:t>
      </w:r>
      <w:r>
        <w:rPr>
          <w:spacing w:val="-22"/>
        </w:rPr>
        <w:t>政治素养；</w:t>
      </w:r>
      <w:r>
        <w:rPr>
          <w:spacing w:val="-3"/>
        </w:rPr>
        <w:t>（</w:t>
      </w:r>
      <w:r>
        <w:rPr>
          <w:rFonts w:ascii="Times New Roman" w:eastAsia="Times New Roman"/>
          <w:spacing w:val="-2"/>
        </w:rPr>
        <w:t>2</w:t>
      </w:r>
      <w:r>
        <w:rPr>
          <w:spacing w:val="-17"/>
        </w:rPr>
        <w:t>）</w:t>
      </w:r>
      <w:r>
        <w:rPr>
          <w:spacing w:val="-22"/>
        </w:rPr>
        <w:t>道德素养；</w:t>
      </w:r>
      <w:r>
        <w:rPr>
          <w:spacing w:val="-3"/>
        </w:rPr>
        <w:t>（</w:t>
      </w:r>
      <w:r>
        <w:rPr>
          <w:rFonts w:ascii="Times New Roman" w:eastAsia="Times New Roman"/>
          <w:spacing w:val="1"/>
        </w:rPr>
        <w:t>3</w:t>
      </w:r>
      <w:r>
        <w:rPr>
          <w:spacing w:val="-20"/>
        </w:rPr>
        <w:t>）</w:t>
      </w:r>
      <w:r>
        <w:rPr>
          <w:spacing w:val="-22"/>
        </w:rPr>
        <w:t>能力素养；</w:t>
      </w:r>
      <w:r>
        <w:rPr>
          <w:spacing w:val="-3"/>
        </w:rPr>
        <w:t>（</w:t>
      </w:r>
      <w:r>
        <w:rPr>
          <w:rFonts w:ascii="Times New Roman" w:eastAsia="Times New Roman"/>
          <w:spacing w:val="1"/>
        </w:rPr>
        <w:t>4</w:t>
      </w:r>
      <w:r>
        <w:rPr/>
        <w:t>）</w:t>
      </w:r>
      <w:r>
        <w:rPr>
          <w:spacing w:val="-18"/>
        </w:rPr>
        <w:t>知识素养；</w:t>
      </w:r>
      <w:r>
        <w:rPr/>
        <w:t>（</w:t>
      </w:r>
      <w:r>
        <w:rPr>
          <w:rFonts w:ascii="Times New Roman" w:eastAsia="Times New Roman"/>
          <w:spacing w:val="-2"/>
        </w:rPr>
        <w:t>5</w:t>
      </w:r>
      <w:r>
        <w:rPr/>
        <w:t>）心理素养。</w:t>
      </w:r>
    </w:p>
    <w:p>
      <w:pPr>
        <w:pStyle w:val="BodyText"/>
        <w:spacing w:line="228" w:lineRule="exact" w:before="0"/>
      </w:pPr>
      <w:r>
        <w:rPr/>
        <w:t>（以上每点 </w:t>
      </w:r>
      <w:r>
        <w:rPr>
          <w:rFonts w:ascii="Times New Roman" w:eastAsia="Times New Roman"/>
        </w:rPr>
        <w:t>2 </w:t>
      </w:r>
      <w:r>
        <w:rPr/>
        <w:t>分）</w:t>
      </w:r>
    </w:p>
    <w:p>
      <w:pPr>
        <w:pStyle w:val="Heading2"/>
      </w:pPr>
      <w:r>
        <w:rPr/>
        <w:t>五、论述题（每小题 </w:t>
      </w:r>
      <w:r>
        <w:rPr>
          <w:rFonts w:ascii="Times New Roman" w:eastAsia="Times New Roman"/>
        </w:rPr>
        <w:t>20 </w:t>
      </w:r>
      <w:r>
        <w:rPr/>
        <w:t>分，共 </w:t>
      </w:r>
      <w:r>
        <w:rPr>
          <w:rFonts w:ascii="Times New Roman" w:eastAsia="Times New Roman"/>
        </w:rPr>
        <w:t>40 </w:t>
      </w:r>
      <w:r>
        <w:rPr/>
        <w:t>分）</w:t>
      </w:r>
    </w:p>
    <w:p>
      <w:pPr>
        <w:pStyle w:val="BodyText"/>
        <w:spacing w:line="242" w:lineRule="auto"/>
        <w:ind w:left="119" w:right="156" w:firstLine="360"/>
        <w:jc w:val="both"/>
      </w:pPr>
      <w:r>
        <w:rPr>
          <w:rFonts w:ascii="Times New Roman" w:eastAsia="Times New Roman"/>
          <w:spacing w:val="1"/>
        </w:rPr>
        <w:t>1</w:t>
      </w:r>
      <w:r>
        <w:rPr>
          <w:rFonts w:ascii="Times New Roman" w:eastAsia="Times New Roman"/>
          <w:spacing w:val="-2"/>
        </w:rPr>
        <w:t>6</w:t>
      </w:r>
      <w:r>
        <w:rPr>
          <w:rFonts w:ascii="Times New Roman" w:eastAsia="Times New Roman"/>
        </w:rPr>
        <w:t>.</w:t>
      </w:r>
      <w:r>
        <w:rPr/>
        <w:t>（</w:t>
      </w:r>
      <w:r>
        <w:rPr>
          <w:rFonts w:ascii="Times New Roman" w:eastAsia="Times New Roman"/>
          <w:spacing w:val="1"/>
        </w:rPr>
        <w:t>1</w:t>
      </w:r>
      <w:r>
        <w:rPr/>
        <w:t>）</w:t>
      </w:r>
      <w:r>
        <w:rPr>
          <w:spacing w:val="-8"/>
        </w:rPr>
        <w:t>政治和社会秩序的维持者；</w:t>
      </w:r>
      <w:r>
        <w:rPr/>
        <w:t>（</w:t>
      </w:r>
      <w:r>
        <w:rPr>
          <w:rFonts w:ascii="Times New Roman" w:eastAsia="Times New Roman"/>
          <w:spacing w:val="1"/>
        </w:rPr>
        <w:t>2</w:t>
      </w:r>
      <w:r>
        <w:rPr/>
        <w:t>）</w:t>
      </w:r>
      <w:r>
        <w:rPr>
          <w:spacing w:val="-3"/>
        </w:rPr>
        <w:t>利益的表达、</w:t>
      </w:r>
      <w:r>
        <w:rPr/>
        <w:t>聚合和转化者</w:t>
      </w:r>
      <w:r>
        <w:rPr>
          <w:spacing w:val="-111"/>
        </w:rPr>
        <w:t>；</w:t>
      </w:r>
      <w:r>
        <w:rPr/>
        <w:t>（</w:t>
      </w:r>
      <w:r>
        <w:rPr>
          <w:rFonts w:ascii="Times New Roman" w:eastAsia="Times New Roman"/>
          <w:spacing w:val="1"/>
        </w:rPr>
        <w:t>3</w:t>
      </w:r>
      <w:r>
        <w:rPr>
          <w:spacing w:val="-24"/>
        </w:rPr>
        <w:t>）</w:t>
      </w:r>
      <w:r>
        <w:rPr/>
        <w:t>公共政策的制定者和执行者</w:t>
      </w:r>
      <w:r>
        <w:rPr>
          <w:spacing w:val="-111"/>
        </w:rPr>
        <w:t>；</w:t>
      </w:r>
      <w:r>
        <w:rPr/>
        <w:t>（</w:t>
      </w:r>
      <w:r>
        <w:rPr>
          <w:rFonts w:ascii="Times New Roman" w:eastAsia="Times New Roman"/>
          <w:spacing w:val="-2"/>
        </w:rPr>
        <w:t>4</w:t>
      </w:r>
      <w:r>
        <w:rPr>
          <w:spacing w:val="-22"/>
        </w:rPr>
        <w:t>）</w:t>
      </w:r>
      <w:r>
        <w:rPr/>
        <w:t>作为</w:t>
      </w:r>
      <w:r>
        <w:rPr>
          <w:spacing w:val="-11"/>
        </w:rPr>
        <w:t>政治一体化的工具。</w:t>
      </w:r>
      <w:r>
        <w:rPr/>
        <w:t>（</w:t>
      </w:r>
      <w:r>
        <w:rPr>
          <w:spacing w:val="-7"/>
        </w:rPr>
        <w:t>以上要点每点 </w:t>
      </w:r>
      <w:r>
        <w:rPr>
          <w:rFonts w:ascii="Times New Roman" w:eastAsia="Times New Roman"/>
        </w:rPr>
        <w:t>5 </w:t>
      </w:r>
      <w:r>
        <w:rPr/>
        <w:t>分，均要展开论述，</w:t>
      </w:r>
    </w:p>
    <w:p>
      <w:pPr>
        <w:pStyle w:val="BodyText"/>
        <w:ind w:left="119"/>
        <w:jc w:val="both"/>
      </w:pPr>
      <w:r>
        <w:rPr/>
        <w:t>只答要点，每点扣 </w:t>
      </w:r>
      <w:r>
        <w:rPr>
          <w:rFonts w:ascii="Times New Roman" w:eastAsia="Times New Roman"/>
        </w:rPr>
        <w:t>2 </w:t>
      </w:r>
      <w:r>
        <w:rPr/>
        <w:t>分）</w:t>
      </w:r>
    </w:p>
    <w:p>
      <w:pPr>
        <w:pStyle w:val="BodyText"/>
        <w:spacing w:before="4"/>
      </w:pPr>
      <w:r>
        <w:rPr>
          <w:rFonts w:ascii="Times New Roman" w:hAnsi="Times New Roman" w:eastAsia="Times New Roman"/>
        </w:rPr>
        <w:t>17.</w:t>
      </w:r>
      <w:r>
        <w:rPr/>
        <w:t>中国宪法规定，</w:t>
      </w:r>
      <w:r>
        <w:rPr>
          <w:rFonts w:ascii="Times New Roman" w:hAnsi="Times New Roman" w:eastAsia="Times New Roman"/>
        </w:rPr>
        <w:t>“</w:t>
      </w:r>
      <w:r>
        <w:rPr/>
        <w:t>中华人民共和国国务院，即中央人</w:t>
      </w:r>
    </w:p>
    <w:p>
      <w:pPr>
        <w:spacing w:after="0"/>
        <w:sectPr>
          <w:pgSz w:w="5960" w:h="10440"/>
          <w:pgMar w:header="0" w:footer="499" w:top="0" w:bottom="74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0435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0332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0230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0128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left="119" w:right="199"/>
        <w:jc w:val="both"/>
      </w:pPr>
      <w:r>
        <w:rPr>
          <w:spacing w:val="-10"/>
        </w:rPr>
        <w:t>民政府，是最高国家权力机关的执行机关，是最高国家行政</w:t>
      </w:r>
      <w:r>
        <w:rPr/>
        <w:t>机关。</w:t>
      </w:r>
      <w:r>
        <w:rPr>
          <w:rFonts w:ascii="Times New Roman" w:hAnsi="Times New Roman" w:eastAsia="Times New Roman"/>
        </w:rPr>
        <w:t>”</w:t>
      </w:r>
      <w:r>
        <w:rPr>
          <w:spacing w:val="-1"/>
        </w:rPr>
        <w:t>它明确界定了国务院在国家机关中的法律地位：即</w:t>
      </w:r>
      <w:r>
        <w:rPr>
          <w:spacing w:val="-7"/>
        </w:rPr>
        <w:t>在与最高国家权力机关的关系上，国务院处于从属和被监督</w:t>
      </w:r>
      <w:r>
        <w:rPr>
          <w:spacing w:val="-10"/>
        </w:rPr>
        <w:t>的地位；在与地方各级国家行政机关的关系上，国务院处于</w:t>
      </w:r>
      <w:r>
        <w:rPr>
          <w:spacing w:val="-8"/>
        </w:rPr>
        <w:t>国家行政系统的最高地位。</w:t>
      </w:r>
      <w:r>
        <w:rPr/>
        <w:t>（</w:t>
      </w:r>
      <w:r>
        <w:rPr>
          <w:rFonts w:ascii="Times New Roman" w:hAnsi="Times New Roman" w:eastAsia="Times New Roman"/>
        </w:rPr>
        <w:t>5 </w:t>
      </w:r>
      <w:r>
        <w:rPr/>
        <w:t>分）</w:t>
      </w:r>
    </w:p>
    <w:p>
      <w:pPr>
        <w:pStyle w:val="ListParagraph"/>
        <w:numPr>
          <w:ilvl w:val="0"/>
          <w:numId w:val="19"/>
        </w:numPr>
        <w:tabs>
          <w:tab w:pos="932" w:val="left" w:leader="none"/>
        </w:tabs>
        <w:spacing w:line="242" w:lineRule="auto" w:before="2" w:after="0"/>
        <w:ind w:left="119" w:right="199" w:firstLine="360"/>
        <w:jc w:val="both"/>
        <w:rPr>
          <w:sz w:val="18"/>
        </w:rPr>
      </w:pPr>
      <w:r>
        <w:rPr>
          <w:spacing w:val="-1"/>
          <w:sz w:val="18"/>
        </w:rPr>
        <w:t>国务院是最高国家权力机关的执行机关。国务院</w:t>
      </w:r>
      <w:r>
        <w:rPr>
          <w:spacing w:val="-8"/>
          <w:sz w:val="18"/>
        </w:rPr>
        <w:t>与最高国家权力机关的关系是：①国务院由全国人大组织产</w:t>
      </w:r>
      <w:r>
        <w:rPr>
          <w:spacing w:val="-10"/>
          <w:sz w:val="18"/>
        </w:rPr>
        <w:t>生；②国务院接受全国人大及其常委会的监督；③国务院对</w:t>
      </w:r>
      <w:r>
        <w:rPr>
          <w:spacing w:val="-6"/>
          <w:sz w:val="18"/>
        </w:rPr>
        <w:t>全国人大及其常委会负责并报告工作。</w:t>
      </w:r>
      <w:r>
        <w:rPr>
          <w:sz w:val="18"/>
        </w:rPr>
        <w:t>（</w:t>
      </w:r>
      <w:r>
        <w:rPr>
          <w:rFonts w:ascii="Times New Roman" w:hAnsi="Times New Roman" w:eastAsia="Times New Roman"/>
          <w:sz w:val="18"/>
        </w:rPr>
        <w:t>5</w:t>
      </w:r>
      <w:r>
        <w:rPr>
          <w:rFonts w:ascii="Times New Roman" w:hAnsi="Times New Roman" w:eastAsia="Times New Roman"/>
          <w:spacing w:val="-1"/>
          <w:sz w:val="18"/>
        </w:rPr>
        <w:t> </w:t>
      </w:r>
      <w:r>
        <w:rPr>
          <w:sz w:val="18"/>
        </w:rPr>
        <w:t>分）</w:t>
      </w:r>
    </w:p>
    <w:p>
      <w:pPr>
        <w:pStyle w:val="ListParagraph"/>
        <w:numPr>
          <w:ilvl w:val="0"/>
          <w:numId w:val="19"/>
        </w:numPr>
        <w:tabs>
          <w:tab w:pos="932" w:val="left" w:leader="none"/>
        </w:tabs>
        <w:spacing w:line="242" w:lineRule="auto" w:before="2" w:after="0"/>
        <w:ind w:left="119" w:right="196" w:firstLine="360"/>
        <w:jc w:val="both"/>
        <w:rPr>
          <w:sz w:val="18"/>
        </w:rPr>
      </w:pPr>
      <w:r>
        <w:rPr>
          <w:spacing w:val="-1"/>
          <w:sz w:val="18"/>
        </w:rPr>
        <w:t>国务院是最高国家行政机关。国务院由最高国家</w:t>
      </w:r>
      <w:r>
        <w:rPr>
          <w:spacing w:val="-11"/>
          <w:sz w:val="18"/>
        </w:rPr>
        <w:t>权力机关产生，行使最高国家行政权力，在国家行政系统中处于最高地位。它表现为：①国务院负责统一领导全国的经</w:t>
      </w:r>
      <w:r>
        <w:rPr>
          <w:spacing w:val="-12"/>
          <w:sz w:val="18"/>
        </w:rPr>
        <w:t>济、政治、社会、文化等行政工作；②国务院统一领导各职</w:t>
      </w:r>
      <w:r>
        <w:rPr>
          <w:spacing w:val="-11"/>
          <w:sz w:val="18"/>
        </w:rPr>
        <w:t>能机构、直属机构和办事机构的工作。国务院有权改变或者</w:t>
      </w:r>
      <w:r>
        <w:rPr>
          <w:spacing w:val="-6"/>
          <w:sz w:val="18"/>
        </w:rPr>
        <w:t>撤销下属机构发布的不适当的命令、指示和规章。③国务院</w:t>
      </w:r>
      <w:r>
        <w:rPr>
          <w:spacing w:val="-7"/>
          <w:sz w:val="18"/>
        </w:rPr>
        <w:t>规定中央和省级行政机关的职权划分，统一领导地方各级国</w:t>
      </w:r>
      <w:r>
        <w:rPr>
          <w:spacing w:val="-10"/>
          <w:sz w:val="18"/>
        </w:rPr>
        <w:t>家行政机关的工作。国务院有权改变或者撤销地方各级行政</w:t>
      </w:r>
      <w:r>
        <w:rPr>
          <w:spacing w:val="-9"/>
          <w:sz w:val="18"/>
        </w:rPr>
        <w:t>机关不适当的决定和命令，以保证全国行政工作的统一和畅</w:t>
      </w:r>
      <w:r>
        <w:rPr>
          <w:spacing w:val="-11"/>
          <w:sz w:val="18"/>
        </w:rPr>
        <w:t>通。④国务院制定的行政法规，发布的决定和命令，对全国</w:t>
      </w:r>
      <w:r>
        <w:rPr>
          <w:spacing w:val="-7"/>
          <w:sz w:val="18"/>
        </w:rPr>
        <w:t>各级行政机关具有普遍的约束力，各级国家行政机关必须遵</w:t>
      </w:r>
      <w:r>
        <w:rPr>
          <w:spacing w:val="-23"/>
          <w:sz w:val="18"/>
        </w:rPr>
        <w:t>照执行。</w:t>
      </w:r>
      <w:r>
        <w:rPr>
          <w:sz w:val="18"/>
        </w:rPr>
        <w:t>（</w:t>
      </w:r>
      <w:r>
        <w:rPr>
          <w:rFonts w:ascii="Times New Roman" w:hAnsi="Times New Roman" w:eastAsia="Times New Roman"/>
          <w:sz w:val="18"/>
        </w:rPr>
        <w:t>7</w:t>
      </w:r>
      <w:r>
        <w:rPr>
          <w:rFonts w:ascii="Times New Roman" w:hAnsi="Times New Roman" w:eastAsia="Times New Roman"/>
          <w:spacing w:val="-1"/>
          <w:sz w:val="18"/>
        </w:rPr>
        <w:t> </w:t>
      </w:r>
      <w:r>
        <w:rPr>
          <w:sz w:val="18"/>
        </w:rPr>
        <w:t>分）</w:t>
      </w:r>
    </w:p>
    <w:p>
      <w:pPr>
        <w:pStyle w:val="BodyText"/>
        <w:spacing w:line="242" w:lineRule="auto" w:before="5"/>
        <w:ind w:left="119" w:right="105" w:firstLine="360"/>
      </w:pPr>
      <w:r>
        <w:rPr>
          <w:spacing w:val="-8"/>
        </w:rPr>
        <w:t>总之，国务院负责统一领导全国经济、政治、社会、文</w:t>
      </w:r>
      <w:r>
        <w:rPr/>
        <w:t>化等各领域的行政事务管理工作，负责统一领导国务院各</w:t>
      </w:r>
      <w:r>
        <w:rPr>
          <w:spacing w:val="-14"/>
        </w:rPr>
        <w:t>部、委、局、行、署、办等组成机关、直属机关和办事机关、</w:t>
      </w:r>
      <w:r>
        <w:rPr>
          <w:spacing w:val="-6"/>
        </w:rPr>
        <w:t>负责统一领导地方各级国家行政机关。它保证了国家行政权</w:t>
      </w:r>
      <w:r>
        <w:rPr>
          <w:spacing w:val="-14"/>
        </w:rPr>
        <w:t>力的统一和政令的畅通。</w:t>
      </w:r>
      <w:r>
        <w:rPr/>
        <w:t>（</w:t>
      </w:r>
      <w:r>
        <w:rPr>
          <w:rFonts w:ascii="Times New Roman" w:eastAsia="Times New Roman"/>
        </w:rPr>
        <w:t>3 </w:t>
      </w:r>
      <w:r>
        <w:rPr/>
        <w:t>分）</w:t>
      </w:r>
    </w:p>
    <w:sectPr>
      <w:pgSz w:w="5960" w:h="10440"/>
      <w:pgMar w:header="0" w:footer="499" w:top="0" w:bottom="280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方正小标宋简体">
    <w:altName w:val="方正小标宋简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049408"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048384"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1.839996pt;margin-top:488.435577pt;width:14.15pt;height:10.95pt;mso-position-horizontal-relative:page;mso-position-vertical-relative:page;z-index:-25204736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8">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7">
    <w:multiLevelType w:val="hybridMultilevel"/>
    <w:lvl w:ilvl="0">
      <w:start w:val="11"/>
      <w:numFmt w:val="decimal"/>
      <w:lvlText w:val="%1."/>
      <w:lvlJc w:val="left"/>
      <w:pPr>
        <w:ind w:left="119" w:hanging="231"/>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599" w:hanging="231"/>
      </w:pPr>
      <w:rPr>
        <w:rFonts w:hint="default"/>
      </w:rPr>
    </w:lvl>
    <w:lvl w:ilvl="2">
      <w:start w:val="0"/>
      <w:numFmt w:val="bullet"/>
      <w:lvlText w:val="•"/>
      <w:lvlJc w:val="left"/>
      <w:pPr>
        <w:ind w:left="1078" w:hanging="231"/>
      </w:pPr>
      <w:rPr>
        <w:rFonts w:hint="default"/>
      </w:rPr>
    </w:lvl>
    <w:lvl w:ilvl="3">
      <w:start w:val="0"/>
      <w:numFmt w:val="bullet"/>
      <w:lvlText w:val="•"/>
      <w:lvlJc w:val="left"/>
      <w:pPr>
        <w:ind w:left="1558" w:hanging="231"/>
      </w:pPr>
      <w:rPr>
        <w:rFonts w:hint="default"/>
      </w:rPr>
    </w:lvl>
    <w:lvl w:ilvl="4">
      <w:start w:val="0"/>
      <w:numFmt w:val="bullet"/>
      <w:lvlText w:val="•"/>
      <w:lvlJc w:val="left"/>
      <w:pPr>
        <w:ind w:left="2037" w:hanging="231"/>
      </w:pPr>
      <w:rPr>
        <w:rFonts w:hint="default"/>
      </w:rPr>
    </w:lvl>
    <w:lvl w:ilvl="5">
      <w:start w:val="0"/>
      <w:numFmt w:val="bullet"/>
      <w:lvlText w:val="•"/>
      <w:lvlJc w:val="left"/>
      <w:pPr>
        <w:ind w:left="2517" w:hanging="231"/>
      </w:pPr>
      <w:rPr>
        <w:rFonts w:hint="default"/>
      </w:rPr>
    </w:lvl>
    <w:lvl w:ilvl="6">
      <w:start w:val="0"/>
      <w:numFmt w:val="bullet"/>
      <w:lvlText w:val="•"/>
      <w:lvlJc w:val="left"/>
      <w:pPr>
        <w:ind w:left="2996" w:hanging="231"/>
      </w:pPr>
      <w:rPr>
        <w:rFonts w:hint="default"/>
      </w:rPr>
    </w:lvl>
    <w:lvl w:ilvl="7">
      <w:start w:val="0"/>
      <w:numFmt w:val="bullet"/>
      <w:lvlText w:val="•"/>
      <w:lvlJc w:val="left"/>
      <w:pPr>
        <w:ind w:left="3475" w:hanging="231"/>
      </w:pPr>
      <w:rPr>
        <w:rFonts w:hint="default"/>
      </w:rPr>
    </w:lvl>
    <w:lvl w:ilvl="8">
      <w:start w:val="0"/>
      <w:numFmt w:val="bullet"/>
      <w:lvlText w:val="•"/>
      <w:lvlJc w:val="left"/>
      <w:pPr>
        <w:ind w:left="3955" w:hanging="231"/>
      </w:pPr>
      <w:rPr>
        <w:rFonts w:hint="default"/>
      </w:rPr>
    </w:lvl>
  </w:abstractNum>
  <w:abstractNum w:abstractNumId="16">
    <w:multiLevelType w:val="hybridMultilevel"/>
    <w:lvl w:ilvl="0">
      <w:start w:val="10"/>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599" w:hanging="228"/>
      </w:pPr>
      <w:rPr>
        <w:rFonts w:hint="default"/>
      </w:rPr>
    </w:lvl>
    <w:lvl w:ilvl="2">
      <w:start w:val="0"/>
      <w:numFmt w:val="bullet"/>
      <w:lvlText w:val="•"/>
      <w:lvlJc w:val="left"/>
      <w:pPr>
        <w:ind w:left="1078" w:hanging="228"/>
      </w:pPr>
      <w:rPr>
        <w:rFonts w:hint="default"/>
      </w:rPr>
    </w:lvl>
    <w:lvl w:ilvl="3">
      <w:start w:val="0"/>
      <w:numFmt w:val="bullet"/>
      <w:lvlText w:val="•"/>
      <w:lvlJc w:val="left"/>
      <w:pPr>
        <w:ind w:left="1558" w:hanging="228"/>
      </w:pPr>
      <w:rPr>
        <w:rFonts w:hint="default"/>
      </w:rPr>
    </w:lvl>
    <w:lvl w:ilvl="4">
      <w:start w:val="0"/>
      <w:numFmt w:val="bullet"/>
      <w:lvlText w:val="•"/>
      <w:lvlJc w:val="left"/>
      <w:pPr>
        <w:ind w:left="2037" w:hanging="228"/>
      </w:pPr>
      <w:rPr>
        <w:rFonts w:hint="default"/>
      </w:rPr>
    </w:lvl>
    <w:lvl w:ilvl="5">
      <w:start w:val="0"/>
      <w:numFmt w:val="bullet"/>
      <w:lvlText w:val="•"/>
      <w:lvlJc w:val="left"/>
      <w:pPr>
        <w:ind w:left="2517" w:hanging="228"/>
      </w:pPr>
      <w:rPr>
        <w:rFonts w:hint="default"/>
      </w:rPr>
    </w:lvl>
    <w:lvl w:ilvl="6">
      <w:start w:val="0"/>
      <w:numFmt w:val="bullet"/>
      <w:lvlText w:val="•"/>
      <w:lvlJc w:val="left"/>
      <w:pPr>
        <w:ind w:left="2996" w:hanging="228"/>
      </w:pPr>
      <w:rPr>
        <w:rFonts w:hint="default"/>
      </w:rPr>
    </w:lvl>
    <w:lvl w:ilvl="7">
      <w:start w:val="0"/>
      <w:numFmt w:val="bullet"/>
      <w:lvlText w:val="•"/>
      <w:lvlJc w:val="left"/>
      <w:pPr>
        <w:ind w:left="3475" w:hanging="228"/>
      </w:pPr>
      <w:rPr>
        <w:rFonts w:hint="default"/>
      </w:rPr>
    </w:lvl>
    <w:lvl w:ilvl="8">
      <w:start w:val="0"/>
      <w:numFmt w:val="bullet"/>
      <w:lvlText w:val="•"/>
      <w:lvlJc w:val="left"/>
      <w:pPr>
        <w:ind w:left="3955" w:hanging="228"/>
      </w:pPr>
      <w:rPr>
        <w:rFonts w:hint="default"/>
      </w:rPr>
    </w:lvl>
  </w:abstractNum>
  <w:abstractNum w:abstractNumId="15">
    <w:multiLevelType w:val="hybridMultilevel"/>
    <w:lvl w:ilvl="0">
      <w:start w:val="3"/>
      <w:numFmt w:val="upperLetter"/>
      <w:lvlText w:val="%1."/>
      <w:lvlJc w:val="left"/>
      <w:pPr>
        <w:ind w:left="64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67" w:hanging="166"/>
      </w:pPr>
      <w:rPr>
        <w:rFonts w:hint="default"/>
      </w:rPr>
    </w:lvl>
    <w:lvl w:ilvl="2">
      <w:start w:val="0"/>
      <w:numFmt w:val="bullet"/>
      <w:lvlText w:val="•"/>
      <w:lvlJc w:val="left"/>
      <w:pPr>
        <w:ind w:left="1494" w:hanging="166"/>
      </w:pPr>
      <w:rPr>
        <w:rFonts w:hint="default"/>
      </w:rPr>
    </w:lvl>
    <w:lvl w:ilvl="3">
      <w:start w:val="0"/>
      <w:numFmt w:val="bullet"/>
      <w:lvlText w:val="•"/>
      <w:lvlJc w:val="left"/>
      <w:pPr>
        <w:ind w:left="1922" w:hanging="166"/>
      </w:pPr>
      <w:rPr>
        <w:rFonts w:hint="default"/>
      </w:rPr>
    </w:lvl>
    <w:lvl w:ilvl="4">
      <w:start w:val="0"/>
      <w:numFmt w:val="bullet"/>
      <w:lvlText w:val="•"/>
      <w:lvlJc w:val="left"/>
      <w:pPr>
        <w:ind w:left="2349" w:hanging="166"/>
      </w:pPr>
      <w:rPr>
        <w:rFonts w:hint="default"/>
      </w:rPr>
    </w:lvl>
    <w:lvl w:ilvl="5">
      <w:start w:val="0"/>
      <w:numFmt w:val="bullet"/>
      <w:lvlText w:val="•"/>
      <w:lvlJc w:val="left"/>
      <w:pPr>
        <w:ind w:left="2777" w:hanging="166"/>
      </w:pPr>
      <w:rPr>
        <w:rFonts w:hint="default"/>
      </w:rPr>
    </w:lvl>
    <w:lvl w:ilvl="6">
      <w:start w:val="0"/>
      <w:numFmt w:val="bullet"/>
      <w:lvlText w:val="•"/>
      <w:lvlJc w:val="left"/>
      <w:pPr>
        <w:ind w:left="3204" w:hanging="166"/>
      </w:pPr>
      <w:rPr>
        <w:rFonts w:hint="default"/>
      </w:rPr>
    </w:lvl>
    <w:lvl w:ilvl="7">
      <w:start w:val="0"/>
      <w:numFmt w:val="bullet"/>
      <w:lvlText w:val="•"/>
      <w:lvlJc w:val="left"/>
      <w:pPr>
        <w:ind w:left="3631" w:hanging="166"/>
      </w:pPr>
      <w:rPr>
        <w:rFonts w:hint="default"/>
      </w:rPr>
    </w:lvl>
    <w:lvl w:ilvl="8">
      <w:start w:val="0"/>
      <w:numFmt w:val="bullet"/>
      <w:lvlText w:val="•"/>
      <w:lvlJc w:val="left"/>
      <w:pPr>
        <w:ind w:left="4059" w:hanging="166"/>
      </w:pPr>
      <w:rPr>
        <w:rFonts w:hint="default"/>
      </w:rPr>
    </w:lvl>
  </w:abstractNum>
  <w:abstractNum w:abstractNumId="14">
    <w:multiLevelType w:val="hybridMultilevel"/>
    <w:lvl w:ilvl="0">
      <w:start w:val="5"/>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13">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2">
    <w:multiLevelType w:val="hybridMultilevel"/>
    <w:lvl w:ilvl="0">
      <w:start w:val="1"/>
      <w:numFmt w:val="decimal"/>
      <w:lvlText w:val="（%1）"/>
      <w:lvlJc w:val="left"/>
      <w:pPr>
        <w:ind w:left="931" w:hanging="453"/>
        <w:jc w:val="left"/>
      </w:pPr>
      <w:rPr>
        <w:rFonts w:hint="default" w:ascii="宋体" w:hAnsi="宋体" w:eastAsia="宋体" w:cs="宋体"/>
        <w:spacing w:val="-44"/>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1">
    <w:multiLevelType w:val="hybridMultilevel"/>
    <w:lvl w:ilvl="0">
      <w:start w:val="16"/>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599" w:hanging="228"/>
      </w:pPr>
      <w:rPr>
        <w:rFonts w:hint="default"/>
      </w:rPr>
    </w:lvl>
    <w:lvl w:ilvl="2">
      <w:start w:val="0"/>
      <w:numFmt w:val="bullet"/>
      <w:lvlText w:val="•"/>
      <w:lvlJc w:val="left"/>
      <w:pPr>
        <w:ind w:left="1078" w:hanging="228"/>
      </w:pPr>
      <w:rPr>
        <w:rFonts w:hint="default"/>
      </w:rPr>
    </w:lvl>
    <w:lvl w:ilvl="3">
      <w:start w:val="0"/>
      <w:numFmt w:val="bullet"/>
      <w:lvlText w:val="•"/>
      <w:lvlJc w:val="left"/>
      <w:pPr>
        <w:ind w:left="1558" w:hanging="228"/>
      </w:pPr>
      <w:rPr>
        <w:rFonts w:hint="default"/>
      </w:rPr>
    </w:lvl>
    <w:lvl w:ilvl="4">
      <w:start w:val="0"/>
      <w:numFmt w:val="bullet"/>
      <w:lvlText w:val="•"/>
      <w:lvlJc w:val="left"/>
      <w:pPr>
        <w:ind w:left="2037" w:hanging="228"/>
      </w:pPr>
      <w:rPr>
        <w:rFonts w:hint="default"/>
      </w:rPr>
    </w:lvl>
    <w:lvl w:ilvl="5">
      <w:start w:val="0"/>
      <w:numFmt w:val="bullet"/>
      <w:lvlText w:val="•"/>
      <w:lvlJc w:val="left"/>
      <w:pPr>
        <w:ind w:left="2517" w:hanging="228"/>
      </w:pPr>
      <w:rPr>
        <w:rFonts w:hint="default"/>
      </w:rPr>
    </w:lvl>
    <w:lvl w:ilvl="6">
      <w:start w:val="0"/>
      <w:numFmt w:val="bullet"/>
      <w:lvlText w:val="•"/>
      <w:lvlJc w:val="left"/>
      <w:pPr>
        <w:ind w:left="2996" w:hanging="228"/>
      </w:pPr>
      <w:rPr>
        <w:rFonts w:hint="default"/>
      </w:rPr>
    </w:lvl>
    <w:lvl w:ilvl="7">
      <w:start w:val="0"/>
      <w:numFmt w:val="bullet"/>
      <w:lvlText w:val="•"/>
      <w:lvlJc w:val="left"/>
      <w:pPr>
        <w:ind w:left="3475" w:hanging="228"/>
      </w:pPr>
      <w:rPr>
        <w:rFonts w:hint="default"/>
      </w:rPr>
    </w:lvl>
    <w:lvl w:ilvl="8">
      <w:start w:val="0"/>
      <w:numFmt w:val="bullet"/>
      <w:lvlText w:val="•"/>
      <w:lvlJc w:val="left"/>
      <w:pPr>
        <w:ind w:left="3955" w:hanging="228"/>
      </w:pPr>
      <w:rPr>
        <w:rFonts w:hint="default"/>
      </w:rPr>
    </w:lvl>
  </w:abstractNum>
  <w:abstractNum w:abstractNumId="10">
    <w:multiLevelType w:val="hybridMultilevel"/>
    <w:lvl w:ilvl="0">
      <w:start w:val="11"/>
      <w:numFmt w:val="decimal"/>
      <w:lvlText w:val="%1."/>
      <w:lvlJc w:val="left"/>
      <w:pPr>
        <w:ind w:left="119"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599" w:hanging="222"/>
      </w:pPr>
      <w:rPr>
        <w:rFonts w:hint="default"/>
      </w:rPr>
    </w:lvl>
    <w:lvl w:ilvl="2">
      <w:start w:val="0"/>
      <w:numFmt w:val="bullet"/>
      <w:lvlText w:val="•"/>
      <w:lvlJc w:val="left"/>
      <w:pPr>
        <w:ind w:left="1078" w:hanging="222"/>
      </w:pPr>
      <w:rPr>
        <w:rFonts w:hint="default"/>
      </w:rPr>
    </w:lvl>
    <w:lvl w:ilvl="3">
      <w:start w:val="0"/>
      <w:numFmt w:val="bullet"/>
      <w:lvlText w:val="•"/>
      <w:lvlJc w:val="left"/>
      <w:pPr>
        <w:ind w:left="1558" w:hanging="222"/>
      </w:pPr>
      <w:rPr>
        <w:rFonts w:hint="default"/>
      </w:rPr>
    </w:lvl>
    <w:lvl w:ilvl="4">
      <w:start w:val="0"/>
      <w:numFmt w:val="bullet"/>
      <w:lvlText w:val="•"/>
      <w:lvlJc w:val="left"/>
      <w:pPr>
        <w:ind w:left="2037" w:hanging="222"/>
      </w:pPr>
      <w:rPr>
        <w:rFonts w:hint="default"/>
      </w:rPr>
    </w:lvl>
    <w:lvl w:ilvl="5">
      <w:start w:val="0"/>
      <w:numFmt w:val="bullet"/>
      <w:lvlText w:val="•"/>
      <w:lvlJc w:val="left"/>
      <w:pPr>
        <w:ind w:left="2517" w:hanging="222"/>
      </w:pPr>
      <w:rPr>
        <w:rFonts w:hint="default"/>
      </w:rPr>
    </w:lvl>
    <w:lvl w:ilvl="6">
      <w:start w:val="0"/>
      <w:numFmt w:val="bullet"/>
      <w:lvlText w:val="•"/>
      <w:lvlJc w:val="left"/>
      <w:pPr>
        <w:ind w:left="2996" w:hanging="222"/>
      </w:pPr>
      <w:rPr>
        <w:rFonts w:hint="default"/>
      </w:rPr>
    </w:lvl>
    <w:lvl w:ilvl="7">
      <w:start w:val="0"/>
      <w:numFmt w:val="bullet"/>
      <w:lvlText w:val="•"/>
      <w:lvlJc w:val="left"/>
      <w:pPr>
        <w:ind w:left="3475" w:hanging="222"/>
      </w:pPr>
      <w:rPr>
        <w:rFonts w:hint="default"/>
      </w:rPr>
    </w:lvl>
    <w:lvl w:ilvl="8">
      <w:start w:val="0"/>
      <w:numFmt w:val="bullet"/>
      <w:lvlText w:val="•"/>
      <w:lvlJc w:val="left"/>
      <w:pPr>
        <w:ind w:left="3955" w:hanging="222"/>
      </w:pPr>
      <w:rPr>
        <w:rFonts w:hint="default"/>
      </w:rPr>
    </w:lvl>
  </w:abstractNum>
  <w:abstractNum w:abstractNumId="9">
    <w:multiLevelType w:val="hybridMultilevel"/>
    <w:lvl w:ilvl="0">
      <w:start w:val="11"/>
      <w:numFmt w:val="decimal"/>
      <w:lvlText w:val="%1."/>
      <w:lvlJc w:val="left"/>
      <w:pPr>
        <w:ind w:left="700"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1121" w:hanging="222"/>
      </w:pPr>
      <w:rPr>
        <w:rFonts w:hint="default"/>
      </w:rPr>
    </w:lvl>
    <w:lvl w:ilvl="2">
      <w:start w:val="0"/>
      <w:numFmt w:val="bullet"/>
      <w:lvlText w:val="•"/>
      <w:lvlJc w:val="left"/>
      <w:pPr>
        <w:ind w:left="1542" w:hanging="222"/>
      </w:pPr>
      <w:rPr>
        <w:rFonts w:hint="default"/>
      </w:rPr>
    </w:lvl>
    <w:lvl w:ilvl="3">
      <w:start w:val="0"/>
      <w:numFmt w:val="bullet"/>
      <w:lvlText w:val="•"/>
      <w:lvlJc w:val="left"/>
      <w:pPr>
        <w:ind w:left="1964" w:hanging="222"/>
      </w:pPr>
      <w:rPr>
        <w:rFonts w:hint="default"/>
      </w:rPr>
    </w:lvl>
    <w:lvl w:ilvl="4">
      <w:start w:val="0"/>
      <w:numFmt w:val="bullet"/>
      <w:lvlText w:val="•"/>
      <w:lvlJc w:val="left"/>
      <w:pPr>
        <w:ind w:left="2385" w:hanging="222"/>
      </w:pPr>
      <w:rPr>
        <w:rFonts w:hint="default"/>
      </w:rPr>
    </w:lvl>
    <w:lvl w:ilvl="5">
      <w:start w:val="0"/>
      <w:numFmt w:val="bullet"/>
      <w:lvlText w:val="•"/>
      <w:lvlJc w:val="left"/>
      <w:pPr>
        <w:ind w:left="2807" w:hanging="222"/>
      </w:pPr>
      <w:rPr>
        <w:rFonts w:hint="default"/>
      </w:rPr>
    </w:lvl>
    <w:lvl w:ilvl="6">
      <w:start w:val="0"/>
      <w:numFmt w:val="bullet"/>
      <w:lvlText w:val="•"/>
      <w:lvlJc w:val="left"/>
      <w:pPr>
        <w:ind w:left="3228" w:hanging="222"/>
      </w:pPr>
      <w:rPr>
        <w:rFonts w:hint="default"/>
      </w:rPr>
    </w:lvl>
    <w:lvl w:ilvl="7">
      <w:start w:val="0"/>
      <w:numFmt w:val="bullet"/>
      <w:lvlText w:val="•"/>
      <w:lvlJc w:val="left"/>
      <w:pPr>
        <w:ind w:left="3649" w:hanging="222"/>
      </w:pPr>
      <w:rPr>
        <w:rFonts w:hint="default"/>
      </w:rPr>
    </w:lvl>
    <w:lvl w:ilvl="8">
      <w:start w:val="0"/>
      <w:numFmt w:val="bullet"/>
      <w:lvlText w:val="•"/>
      <w:lvlJc w:val="left"/>
      <w:pPr>
        <w:ind w:left="4071" w:hanging="222"/>
      </w:pPr>
      <w:rPr>
        <w:rFonts w:hint="default"/>
      </w:rPr>
    </w:lvl>
  </w:abstractNum>
  <w:abstractNum w:abstractNumId="8">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5" w:hanging="176"/>
      </w:pPr>
      <w:rPr>
        <w:rFonts w:hint="default"/>
      </w:rPr>
    </w:lvl>
    <w:lvl w:ilvl="2">
      <w:start w:val="0"/>
      <w:numFmt w:val="bullet"/>
      <w:lvlText w:val="•"/>
      <w:lvlJc w:val="left"/>
      <w:pPr>
        <w:ind w:left="1510" w:hanging="176"/>
      </w:pPr>
      <w:rPr>
        <w:rFonts w:hint="default"/>
      </w:rPr>
    </w:lvl>
    <w:lvl w:ilvl="3">
      <w:start w:val="0"/>
      <w:numFmt w:val="bullet"/>
      <w:lvlText w:val="•"/>
      <w:lvlJc w:val="left"/>
      <w:pPr>
        <w:ind w:left="1936" w:hanging="176"/>
      </w:pPr>
      <w:rPr>
        <w:rFonts w:hint="default"/>
      </w:rPr>
    </w:lvl>
    <w:lvl w:ilvl="4">
      <w:start w:val="0"/>
      <w:numFmt w:val="bullet"/>
      <w:lvlText w:val="•"/>
      <w:lvlJc w:val="left"/>
      <w:pPr>
        <w:ind w:left="2361" w:hanging="176"/>
      </w:pPr>
      <w:rPr>
        <w:rFonts w:hint="default"/>
      </w:rPr>
    </w:lvl>
    <w:lvl w:ilvl="5">
      <w:start w:val="0"/>
      <w:numFmt w:val="bullet"/>
      <w:lvlText w:val="•"/>
      <w:lvlJc w:val="left"/>
      <w:pPr>
        <w:ind w:left="2787" w:hanging="176"/>
      </w:pPr>
      <w:rPr>
        <w:rFonts w:hint="default"/>
      </w:rPr>
    </w:lvl>
    <w:lvl w:ilvl="6">
      <w:start w:val="0"/>
      <w:numFmt w:val="bullet"/>
      <w:lvlText w:val="•"/>
      <w:lvlJc w:val="left"/>
      <w:pPr>
        <w:ind w:left="3212" w:hanging="176"/>
      </w:pPr>
      <w:rPr>
        <w:rFonts w:hint="default"/>
      </w:rPr>
    </w:lvl>
    <w:lvl w:ilvl="7">
      <w:start w:val="0"/>
      <w:numFmt w:val="bullet"/>
      <w:lvlText w:val="•"/>
      <w:lvlJc w:val="left"/>
      <w:pPr>
        <w:ind w:left="3637" w:hanging="176"/>
      </w:pPr>
      <w:rPr>
        <w:rFonts w:hint="default"/>
      </w:rPr>
    </w:lvl>
    <w:lvl w:ilvl="8">
      <w:start w:val="0"/>
      <w:numFmt w:val="bullet"/>
      <w:lvlText w:val="•"/>
      <w:lvlJc w:val="left"/>
      <w:pPr>
        <w:ind w:left="4063" w:hanging="176"/>
      </w:pPr>
      <w:rPr>
        <w:rFonts w:hint="default"/>
      </w:rPr>
    </w:lvl>
  </w:abstractNum>
  <w:abstractNum w:abstractNumId="7">
    <w:multiLevelType w:val="hybridMultilevel"/>
    <w:lvl w:ilvl="0">
      <w:start w:val="6"/>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6">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5" w:hanging="176"/>
      </w:pPr>
      <w:rPr>
        <w:rFonts w:hint="default"/>
      </w:rPr>
    </w:lvl>
    <w:lvl w:ilvl="2">
      <w:start w:val="0"/>
      <w:numFmt w:val="bullet"/>
      <w:lvlText w:val="•"/>
      <w:lvlJc w:val="left"/>
      <w:pPr>
        <w:ind w:left="1510" w:hanging="176"/>
      </w:pPr>
      <w:rPr>
        <w:rFonts w:hint="default"/>
      </w:rPr>
    </w:lvl>
    <w:lvl w:ilvl="3">
      <w:start w:val="0"/>
      <w:numFmt w:val="bullet"/>
      <w:lvlText w:val="•"/>
      <w:lvlJc w:val="left"/>
      <w:pPr>
        <w:ind w:left="1936" w:hanging="176"/>
      </w:pPr>
      <w:rPr>
        <w:rFonts w:hint="default"/>
      </w:rPr>
    </w:lvl>
    <w:lvl w:ilvl="4">
      <w:start w:val="0"/>
      <w:numFmt w:val="bullet"/>
      <w:lvlText w:val="•"/>
      <w:lvlJc w:val="left"/>
      <w:pPr>
        <w:ind w:left="2361" w:hanging="176"/>
      </w:pPr>
      <w:rPr>
        <w:rFonts w:hint="default"/>
      </w:rPr>
    </w:lvl>
    <w:lvl w:ilvl="5">
      <w:start w:val="0"/>
      <w:numFmt w:val="bullet"/>
      <w:lvlText w:val="•"/>
      <w:lvlJc w:val="left"/>
      <w:pPr>
        <w:ind w:left="2787" w:hanging="176"/>
      </w:pPr>
      <w:rPr>
        <w:rFonts w:hint="default"/>
      </w:rPr>
    </w:lvl>
    <w:lvl w:ilvl="6">
      <w:start w:val="0"/>
      <w:numFmt w:val="bullet"/>
      <w:lvlText w:val="•"/>
      <w:lvlJc w:val="left"/>
      <w:pPr>
        <w:ind w:left="3212" w:hanging="176"/>
      </w:pPr>
      <w:rPr>
        <w:rFonts w:hint="default"/>
      </w:rPr>
    </w:lvl>
    <w:lvl w:ilvl="7">
      <w:start w:val="0"/>
      <w:numFmt w:val="bullet"/>
      <w:lvlText w:val="•"/>
      <w:lvlJc w:val="left"/>
      <w:pPr>
        <w:ind w:left="3637" w:hanging="176"/>
      </w:pPr>
      <w:rPr>
        <w:rFonts w:hint="default"/>
      </w:rPr>
    </w:lvl>
    <w:lvl w:ilvl="8">
      <w:start w:val="0"/>
      <w:numFmt w:val="bullet"/>
      <w:lvlText w:val="•"/>
      <w:lvlJc w:val="left"/>
      <w:pPr>
        <w:ind w:left="4063" w:hanging="176"/>
      </w:pPr>
      <w:rPr>
        <w:rFonts w:hint="default"/>
      </w:rPr>
    </w:lvl>
  </w:abstractNum>
  <w:abstractNum w:abstractNumId="5">
    <w:multiLevelType w:val="hybridMultilevel"/>
    <w:lvl w:ilvl="0">
      <w:start w:val="1"/>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4">
    <w:multiLevelType w:val="hybridMultilevel"/>
    <w:lvl w:ilvl="0">
      <w:start w:val="3"/>
      <w:numFmt w:val="decimal"/>
      <w:lvlText w:val="（%1）"/>
      <w:lvlJc w:val="left"/>
      <w:pPr>
        <w:ind w:left="571" w:hanging="453"/>
        <w:jc w:val="left"/>
      </w:pPr>
      <w:rPr>
        <w:rFonts w:hint="default" w:ascii="宋体" w:hAnsi="宋体" w:eastAsia="宋体" w:cs="宋体"/>
        <w:spacing w:val="-92"/>
        <w:w w:val="100"/>
        <w:sz w:val="16"/>
        <w:szCs w:val="16"/>
      </w:rPr>
    </w:lvl>
    <w:lvl w:ilvl="1">
      <w:start w:val="2"/>
      <w:numFmt w:val="decimal"/>
      <w:lvlText w:val="（%2）"/>
      <w:lvlJc w:val="left"/>
      <w:pPr>
        <w:ind w:left="931" w:hanging="453"/>
        <w:jc w:val="left"/>
      </w:pPr>
      <w:rPr>
        <w:rFonts w:hint="default" w:ascii="宋体" w:hAnsi="宋体" w:eastAsia="宋体" w:cs="宋体"/>
        <w:spacing w:val="-92"/>
        <w:w w:val="100"/>
        <w:sz w:val="16"/>
        <w:szCs w:val="16"/>
      </w:rPr>
    </w:lvl>
    <w:lvl w:ilvl="2">
      <w:start w:val="0"/>
      <w:numFmt w:val="bullet"/>
      <w:lvlText w:val="•"/>
      <w:lvlJc w:val="left"/>
      <w:pPr>
        <w:ind w:left="1381" w:hanging="453"/>
      </w:pPr>
      <w:rPr>
        <w:rFonts w:hint="default"/>
      </w:rPr>
    </w:lvl>
    <w:lvl w:ilvl="3">
      <w:start w:val="0"/>
      <w:numFmt w:val="bullet"/>
      <w:lvlText w:val="•"/>
      <w:lvlJc w:val="left"/>
      <w:pPr>
        <w:ind w:left="1823" w:hanging="453"/>
      </w:pPr>
      <w:rPr>
        <w:rFonts w:hint="default"/>
      </w:rPr>
    </w:lvl>
    <w:lvl w:ilvl="4">
      <w:start w:val="0"/>
      <w:numFmt w:val="bullet"/>
      <w:lvlText w:val="•"/>
      <w:lvlJc w:val="left"/>
      <w:pPr>
        <w:ind w:left="2264" w:hanging="453"/>
      </w:pPr>
      <w:rPr>
        <w:rFonts w:hint="default"/>
      </w:rPr>
    </w:lvl>
    <w:lvl w:ilvl="5">
      <w:start w:val="0"/>
      <w:numFmt w:val="bullet"/>
      <w:lvlText w:val="•"/>
      <w:lvlJc w:val="left"/>
      <w:pPr>
        <w:ind w:left="2706" w:hanging="453"/>
      </w:pPr>
      <w:rPr>
        <w:rFonts w:hint="default"/>
      </w:rPr>
    </w:lvl>
    <w:lvl w:ilvl="6">
      <w:start w:val="0"/>
      <w:numFmt w:val="bullet"/>
      <w:lvlText w:val="•"/>
      <w:lvlJc w:val="left"/>
      <w:pPr>
        <w:ind w:left="3147" w:hanging="453"/>
      </w:pPr>
      <w:rPr>
        <w:rFonts w:hint="default"/>
      </w:rPr>
    </w:lvl>
    <w:lvl w:ilvl="7">
      <w:start w:val="0"/>
      <w:numFmt w:val="bullet"/>
      <w:lvlText w:val="•"/>
      <w:lvlJc w:val="left"/>
      <w:pPr>
        <w:ind w:left="3589" w:hanging="453"/>
      </w:pPr>
      <w:rPr>
        <w:rFonts w:hint="default"/>
      </w:rPr>
    </w:lvl>
    <w:lvl w:ilvl="8">
      <w:start w:val="0"/>
      <w:numFmt w:val="bullet"/>
      <w:lvlText w:val="•"/>
      <w:lvlJc w:val="left"/>
      <w:pPr>
        <w:ind w:left="4030" w:hanging="453"/>
      </w:pPr>
      <w:rPr>
        <w:rFonts w:hint="default"/>
      </w:rPr>
    </w:lvl>
  </w:abstractNum>
  <w:abstractNum w:abstractNumId="3">
    <w:multiLevelType w:val="hybridMultilevel"/>
    <w:lvl w:ilvl="0">
      <w:start w:val="11"/>
      <w:numFmt w:val="decimal"/>
      <w:lvlText w:val="%1."/>
      <w:lvlJc w:val="left"/>
      <w:pPr>
        <w:ind w:left="119"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599" w:hanging="222"/>
      </w:pPr>
      <w:rPr>
        <w:rFonts w:hint="default"/>
      </w:rPr>
    </w:lvl>
    <w:lvl w:ilvl="2">
      <w:start w:val="0"/>
      <w:numFmt w:val="bullet"/>
      <w:lvlText w:val="•"/>
      <w:lvlJc w:val="left"/>
      <w:pPr>
        <w:ind w:left="1078" w:hanging="222"/>
      </w:pPr>
      <w:rPr>
        <w:rFonts w:hint="default"/>
      </w:rPr>
    </w:lvl>
    <w:lvl w:ilvl="3">
      <w:start w:val="0"/>
      <w:numFmt w:val="bullet"/>
      <w:lvlText w:val="•"/>
      <w:lvlJc w:val="left"/>
      <w:pPr>
        <w:ind w:left="1558" w:hanging="222"/>
      </w:pPr>
      <w:rPr>
        <w:rFonts w:hint="default"/>
      </w:rPr>
    </w:lvl>
    <w:lvl w:ilvl="4">
      <w:start w:val="0"/>
      <w:numFmt w:val="bullet"/>
      <w:lvlText w:val="•"/>
      <w:lvlJc w:val="left"/>
      <w:pPr>
        <w:ind w:left="2037" w:hanging="222"/>
      </w:pPr>
      <w:rPr>
        <w:rFonts w:hint="default"/>
      </w:rPr>
    </w:lvl>
    <w:lvl w:ilvl="5">
      <w:start w:val="0"/>
      <w:numFmt w:val="bullet"/>
      <w:lvlText w:val="•"/>
      <w:lvlJc w:val="left"/>
      <w:pPr>
        <w:ind w:left="2517" w:hanging="222"/>
      </w:pPr>
      <w:rPr>
        <w:rFonts w:hint="default"/>
      </w:rPr>
    </w:lvl>
    <w:lvl w:ilvl="6">
      <w:start w:val="0"/>
      <w:numFmt w:val="bullet"/>
      <w:lvlText w:val="•"/>
      <w:lvlJc w:val="left"/>
      <w:pPr>
        <w:ind w:left="2996" w:hanging="222"/>
      </w:pPr>
      <w:rPr>
        <w:rFonts w:hint="default"/>
      </w:rPr>
    </w:lvl>
    <w:lvl w:ilvl="7">
      <w:start w:val="0"/>
      <w:numFmt w:val="bullet"/>
      <w:lvlText w:val="•"/>
      <w:lvlJc w:val="left"/>
      <w:pPr>
        <w:ind w:left="3475" w:hanging="222"/>
      </w:pPr>
      <w:rPr>
        <w:rFonts w:hint="default"/>
      </w:rPr>
    </w:lvl>
    <w:lvl w:ilvl="8">
      <w:start w:val="0"/>
      <w:numFmt w:val="bullet"/>
      <w:lvlText w:val="•"/>
      <w:lvlJc w:val="left"/>
      <w:pPr>
        <w:ind w:left="3955" w:hanging="222"/>
      </w:pPr>
      <w:rPr>
        <w:rFonts w:hint="default"/>
      </w:rPr>
    </w:lvl>
  </w:abstractNum>
  <w:abstractNum w:abstractNumId="2">
    <w:multiLevelType w:val="hybridMultilevel"/>
    <w:lvl w:ilvl="0">
      <w:start w:val="12"/>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abstractNum w:abstractNumId="1">
    <w:multiLevelType w:val="hybridMultilevel"/>
    <w:lvl w:ilvl="0">
      <w:start w:val="6"/>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0">
    <w:multiLevelType w:val="hybridMultilevel"/>
    <w:lvl w:ilvl="0">
      <w:start w:val="1"/>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2"/>
      <w:ind w:left="479"/>
    </w:pPr>
    <w:rPr>
      <w:rFonts w:ascii="宋体" w:hAnsi="宋体" w:eastAsia="宋体" w:cs="宋体"/>
      <w:sz w:val="18"/>
      <w:szCs w:val="18"/>
    </w:rPr>
  </w:style>
  <w:style w:styleId="Heading1" w:type="paragraph">
    <w:name w:val="Heading 1"/>
    <w:basedOn w:val="Normal"/>
    <w:uiPriority w:val="1"/>
    <w:qFormat/>
    <w:pPr>
      <w:spacing w:before="37"/>
      <w:ind w:left="856"/>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2"/>
      <w:ind w:left="479"/>
      <w:outlineLvl w:val="2"/>
    </w:pPr>
    <w:rPr>
      <w:rFonts w:ascii="宋体" w:hAnsi="宋体" w:eastAsia="宋体" w:cs="宋体"/>
      <w:b/>
      <w:bCs/>
      <w:sz w:val="18"/>
      <w:szCs w:val="18"/>
    </w:rPr>
  </w:style>
  <w:style w:styleId="ListParagraph" w:type="paragraph">
    <w:name w:val="List Paragraph"/>
    <w:basedOn w:val="Normal"/>
    <w:uiPriority w:val="1"/>
    <w:qFormat/>
    <w:pPr>
      <w:spacing w:before="2"/>
      <w:ind w:left="119" w:firstLine="360"/>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2021-03-22T07:10:16Z</dcterms:created>
  <dcterms:modified xsi:type="dcterms:W3CDTF">2021-03-22T07:10:16Z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